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23651B4" w14:textId="77777777" w:rsidR="007C6F4B" w:rsidRDefault="00D81409">
      <w:pPr>
        <w:spacing w:after="400"/>
        <w:jc w:val="center"/>
      </w:pPr>
      <w:r>
        <w:rPr>
          <w:b/>
          <w:bCs/>
          <w:sz w:val="36"/>
          <w:szCs w:val="36"/>
        </w:rPr>
        <w:t>HEALTH AND SAFETY POLICY</w:t>
      </w:r>
    </w:p>
    <w:p w14:paraId="68E927BA" w14:textId="77777777" w:rsidR="007C6F4B" w:rsidRDefault="00D81409">
      <w:pPr>
        <w:spacing w:before="300" w:after="200"/>
      </w:pPr>
      <w:r>
        <w:rPr>
          <w:b/>
          <w:bCs/>
          <w:sz w:val="24"/>
          <w:szCs w:val="24"/>
        </w:rPr>
        <w:t>Policy Statement</w:t>
      </w:r>
    </w:p>
    <w:p w14:paraId="53A5F365" w14:textId="77777777" w:rsidR="007C6F4B" w:rsidRDefault="00D81409">
      <w:pPr>
        <w:spacing w:after="200"/>
      </w:pPr>
      <w:r>
        <w:t>ELM (WA) Pty Ltd ("ELM") is committed to providing a safe and healthy workplace for all workers, contractors, visitors, and others who may be affected by our work. The health, safety, and wellbeing of our people is our highest priority.</w:t>
      </w:r>
    </w:p>
    <w:p w14:paraId="207747F4" w14:textId="77777777" w:rsidR="007C6F4B" w:rsidRDefault="00D81409">
      <w:pPr>
        <w:spacing w:after="200"/>
      </w:pPr>
      <w:r>
        <w:t>We recognise that landscaping work involves specific hazards including manual handling, working in heat, operating machinery and equipment, working at heights, exposure to chemicals, and working at multiple client sites. We are committed to identifying these hazards, assessing the risks, and implementing effective controls.</w:t>
      </w:r>
    </w:p>
    <w:p w14:paraId="1B102273" w14:textId="77777777" w:rsidR="007C6F4B" w:rsidRDefault="00D81409">
      <w:pPr>
        <w:spacing w:after="200"/>
      </w:pPr>
      <w:r>
        <w:t>ELM will comply with all applicable work health and safety legislation, regulations, codes of practice, and Australian Standards. We will continually monitor, review, and improve our safety systems to achieve best practice in safety performance.</w:t>
      </w:r>
    </w:p>
    <w:p w14:paraId="55066234" w14:textId="77777777" w:rsidR="007C6F4B" w:rsidRDefault="00D81409">
      <w:pPr>
        <w:spacing w:before="300" w:after="200"/>
      </w:pPr>
      <w:r>
        <w:rPr>
          <w:b/>
          <w:bCs/>
          <w:sz w:val="24"/>
          <w:szCs w:val="24"/>
        </w:rPr>
        <w:t>Legal Framework</w:t>
      </w:r>
    </w:p>
    <w:p w14:paraId="70F24938" w14:textId="77777777" w:rsidR="007C6F4B" w:rsidRDefault="00D81409">
      <w:pPr>
        <w:spacing w:after="200"/>
      </w:pPr>
      <w:r>
        <w:t>This policy is established in accordance with:</w:t>
      </w:r>
    </w:p>
    <w:p w14:paraId="19EFCB81" w14:textId="77777777" w:rsidR="007C6F4B" w:rsidRDefault="00D81409">
      <w:pPr>
        <w:pStyle w:val="ListParagraph"/>
        <w:numPr>
          <w:ilvl w:val="0"/>
          <w:numId w:val="2"/>
        </w:numPr>
        <w:spacing w:after="80"/>
      </w:pPr>
      <w:r>
        <w:rPr>
          <w:b/>
          <w:bCs/>
        </w:rPr>
        <w:t>Work Health and Safety Act 2020 (WA)</w:t>
      </w:r>
    </w:p>
    <w:p w14:paraId="1F5EC565" w14:textId="77777777" w:rsidR="007C6F4B" w:rsidRDefault="00D81409">
      <w:pPr>
        <w:pStyle w:val="ListParagraph"/>
        <w:numPr>
          <w:ilvl w:val="0"/>
          <w:numId w:val="2"/>
        </w:numPr>
        <w:spacing w:after="80"/>
      </w:pPr>
      <w:r>
        <w:rPr>
          <w:b/>
          <w:bCs/>
        </w:rPr>
        <w:t>Work Health and Safety (General) Regulations 2022 (WA)</w:t>
      </w:r>
    </w:p>
    <w:p w14:paraId="11C769A5" w14:textId="77777777" w:rsidR="007C6F4B" w:rsidRDefault="00D81409">
      <w:pPr>
        <w:pStyle w:val="ListParagraph"/>
        <w:numPr>
          <w:ilvl w:val="0"/>
          <w:numId w:val="2"/>
        </w:numPr>
        <w:spacing w:after="80"/>
      </w:pPr>
      <w:r>
        <w:t>Approved Codes of Practice (Safe Work Australia and WorkSafe WA)</w:t>
      </w:r>
    </w:p>
    <w:p w14:paraId="2A2C8A07" w14:textId="77777777" w:rsidR="007C6F4B" w:rsidRDefault="00D81409">
      <w:pPr>
        <w:pStyle w:val="ListParagraph"/>
        <w:numPr>
          <w:ilvl w:val="0"/>
          <w:numId w:val="2"/>
        </w:numPr>
        <w:spacing w:after="200"/>
      </w:pPr>
      <w:r>
        <w:t>Relevant Australian Standards</w:t>
      </w:r>
    </w:p>
    <w:p w14:paraId="09B7F308" w14:textId="77777777" w:rsidR="007C6F4B" w:rsidRDefault="00D81409">
      <w:pPr>
        <w:spacing w:before="300" w:after="200"/>
      </w:pPr>
      <w:r>
        <w:rPr>
          <w:b/>
          <w:bCs/>
          <w:sz w:val="24"/>
          <w:szCs w:val="24"/>
        </w:rPr>
        <w:t>Scope</w:t>
      </w:r>
    </w:p>
    <w:p w14:paraId="70F32E21" w14:textId="77777777" w:rsidR="007C6F4B" w:rsidRDefault="00D81409">
      <w:pPr>
        <w:spacing w:after="200"/>
      </w:pPr>
      <w:r>
        <w:t>This policy applies to:</w:t>
      </w:r>
    </w:p>
    <w:p w14:paraId="3C3D98FB" w14:textId="77777777" w:rsidR="007C6F4B" w:rsidRDefault="00D81409">
      <w:pPr>
        <w:pStyle w:val="ListParagraph"/>
        <w:numPr>
          <w:ilvl w:val="0"/>
          <w:numId w:val="3"/>
        </w:numPr>
        <w:spacing w:after="80"/>
      </w:pPr>
      <w:r>
        <w:t>All ELM workers (employees, contractors, subcontractors, labour hire);</w:t>
      </w:r>
    </w:p>
    <w:p w14:paraId="2222ABBA" w14:textId="77777777" w:rsidR="007C6F4B" w:rsidRDefault="00D81409">
      <w:pPr>
        <w:pStyle w:val="ListParagraph"/>
        <w:numPr>
          <w:ilvl w:val="0"/>
          <w:numId w:val="3"/>
        </w:numPr>
        <w:spacing w:after="80"/>
      </w:pPr>
      <w:r>
        <w:t>Visitors to ELM workplaces;</w:t>
      </w:r>
    </w:p>
    <w:p w14:paraId="2722D08B" w14:textId="77777777" w:rsidR="007C6F4B" w:rsidRDefault="00D81409">
      <w:pPr>
        <w:pStyle w:val="ListParagraph"/>
        <w:numPr>
          <w:ilvl w:val="0"/>
          <w:numId w:val="3"/>
        </w:numPr>
        <w:spacing w:after="80"/>
      </w:pPr>
      <w:r>
        <w:t>All ELM workplaces including the depot, vehicles, and client sites;</w:t>
      </w:r>
    </w:p>
    <w:p w14:paraId="7DA73364" w14:textId="77777777" w:rsidR="007C6F4B" w:rsidRDefault="00D81409">
      <w:pPr>
        <w:pStyle w:val="ListParagraph"/>
        <w:numPr>
          <w:ilvl w:val="0"/>
          <w:numId w:val="3"/>
        </w:numPr>
        <w:spacing w:after="200"/>
      </w:pPr>
      <w:r>
        <w:t>All work activities undertaken by or on behalf of ELM.</w:t>
      </w:r>
    </w:p>
    <w:p w14:paraId="126B8DCC" w14:textId="77777777" w:rsidR="007C6F4B" w:rsidRDefault="00D81409">
      <w:pPr>
        <w:spacing w:before="300" w:after="200"/>
      </w:pPr>
      <w:r>
        <w:rPr>
          <w:b/>
          <w:bCs/>
          <w:sz w:val="24"/>
          <w:szCs w:val="24"/>
        </w:rPr>
        <w:t>Our Commitments</w:t>
      </w:r>
    </w:p>
    <w:p w14:paraId="432B985C" w14:textId="77777777" w:rsidR="007C6F4B" w:rsidRDefault="00D81409">
      <w:pPr>
        <w:spacing w:after="200"/>
      </w:pPr>
      <w:r>
        <w:t>ELM, as a Person Conducting a Business or Undertaking (PCBU), commits to:</w:t>
      </w:r>
    </w:p>
    <w:p w14:paraId="7A80E5AC" w14:textId="77777777" w:rsidR="007C6F4B" w:rsidRDefault="00D81409">
      <w:pPr>
        <w:pStyle w:val="ListParagraph"/>
        <w:numPr>
          <w:ilvl w:val="0"/>
          <w:numId w:val="4"/>
        </w:numPr>
        <w:spacing w:after="80"/>
      </w:pPr>
      <w:r>
        <w:t>Providing and maintaining a work environment that is safe and without risks to health;</w:t>
      </w:r>
    </w:p>
    <w:p w14:paraId="3DF7F909" w14:textId="77777777" w:rsidR="007C6F4B" w:rsidRDefault="00D81409">
      <w:pPr>
        <w:pStyle w:val="ListParagraph"/>
        <w:numPr>
          <w:ilvl w:val="0"/>
          <w:numId w:val="4"/>
        </w:numPr>
        <w:spacing w:after="80"/>
      </w:pPr>
      <w:r>
        <w:t>Providing and maintaining safe plant, structures, and systems of work;</w:t>
      </w:r>
    </w:p>
    <w:p w14:paraId="6D19AA5B" w14:textId="77777777" w:rsidR="007C6F4B" w:rsidRDefault="00D81409">
      <w:pPr>
        <w:pStyle w:val="ListParagraph"/>
        <w:numPr>
          <w:ilvl w:val="0"/>
          <w:numId w:val="4"/>
        </w:numPr>
        <w:spacing w:after="80"/>
      </w:pPr>
      <w:r>
        <w:t>Ensuring the safe use, handling, storage, and transport of substances;</w:t>
      </w:r>
    </w:p>
    <w:p w14:paraId="0CA947F8" w14:textId="77777777" w:rsidR="007C6F4B" w:rsidRDefault="00D81409">
      <w:pPr>
        <w:pStyle w:val="ListParagraph"/>
        <w:numPr>
          <w:ilvl w:val="0"/>
          <w:numId w:val="4"/>
        </w:numPr>
        <w:spacing w:after="80"/>
      </w:pPr>
      <w:r>
        <w:t>Providing adequate facilities for the welfare of workers;</w:t>
      </w:r>
    </w:p>
    <w:p w14:paraId="553A9F94" w14:textId="77777777" w:rsidR="007C6F4B" w:rsidRDefault="00D81409">
      <w:pPr>
        <w:pStyle w:val="ListParagraph"/>
        <w:numPr>
          <w:ilvl w:val="0"/>
          <w:numId w:val="4"/>
        </w:numPr>
        <w:spacing w:after="80"/>
      </w:pPr>
      <w:r>
        <w:t>Providing information, training, instruction, and supervision to enable workers to perform their work safely;</w:t>
      </w:r>
    </w:p>
    <w:p w14:paraId="4508CA3B" w14:textId="77777777" w:rsidR="007C6F4B" w:rsidRDefault="00D81409">
      <w:pPr>
        <w:pStyle w:val="ListParagraph"/>
        <w:numPr>
          <w:ilvl w:val="0"/>
          <w:numId w:val="4"/>
        </w:numPr>
        <w:spacing w:after="80"/>
      </w:pPr>
      <w:r>
        <w:t>Monitoring the health of workers and workplace conditions;</w:t>
      </w:r>
    </w:p>
    <w:p w14:paraId="7D430EA0" w14:textId="77777777" w:rsidR="007C6F4B" w:rsidRDefault="00D81409">
      <w:pPr>
        <w:pStyle w:val="ListParagraph"/>
        <w:numPr>
          <w:ilvl w:val="0"/>
          <w:numId w:val="4"/>
        </w:numPr>
        <w:spacing w:after="80"/>
      </w:pPr>
      <w:r>
        <w:t>Consulting with workers on health and safety matters that affect them;</w:t>
      </w:r>
    </w:p>
    <w:p w14:paraId="1094FE1F" w14:textId="77777777" w:rsidR="007C6F4B" w:rsidRDefault="00D81409">
      <w:pPr>
        <w:pStyle w:val="ListParagraph"/>
        <w:numPr>
          <w:ilvl w:val="0"/>
          <w:numId w:val="4"/>
        </w:numPr>
        <w:spacing w:after="80"/>
      </w:pPr>
      <w:r>
        <w:t>Identifying hazards, assessing risks, and implementing effective controls;</w:t>
      </w:r>
    </w:p>
    <w:p w14:paraId="3EE5B79D" w14:textId="77777777" w:rsidR="007C6F4B" w:rsidRDefault="00D81409">
      <w:pPr>
        <w:pStyle w:val="ListParagraph"/>
        <w:numPr>
          <w:ilvl w:val="0"/>
          <w:numId w:val="4"/>
        </w:numPr>
        <w:spacing w:after="80"/>
      </w:pPr>
      <w:r>
        <w:t>Providing appropriate personal protective equipment at no cost to workers;</w:t>
      </w:r>
    </w:p>
    <w:p w14:paraId="0DC1DF66" w14:textId="77777777" w:rsidR="007C6F4B" w:rsidRDefault="00D81409">
      <w:pPr>
        <w:pStyle w:val="ListParagraph"/>
        <w:numPr>
          <w:ilvl w:val="0"/>
          <w:numId w:val="4"/>
        </w:numPr>
        <w:spacing w:after="80"/>
      </w:pPr>
      <w:r>
        <w:t>Managing psychosocial hazards as well as physical hazards;</w:t>
      </w:r>
    </w:p>
    <w:p w14:paraId="61A40BF7" w14:textId="77777777" w:rsidR="007C6F4B" w:rsidRDefault="00D81409">
      <w:pPr>
        <w:pStyle w:val="ListParagraph"/>
        <w:numPr>
          <w:ilvl w:val="0"/>
          <w:numId w:val="4"/>
        </w:numPr>
        <w:spacing w:after="80"/>
      </w:pPr>
      <w:r>
        <w:lastRenderedPageBreak/>
        <w:t>Investigating incidents and implementing corrective actions;</w:t>
      </w:r>
    </w:p>
    <w:p w14:paraId="6D6C009C" w14:textId="77777777" w:rsidR="007C6F4B" w:rsidRDefault="00D81409">
      <w:pPr>
        <w:pStyle w:val="ListParagraph"/>
        <w:numPr>
          <w:ilvl w:val="0"/>
          <w:numId w:val="4"/>
        </w:numPr>
        <w:spacing w:after="200"/>
      </w:pPr>
      <w:r>
        <w:t>Setting objectives and measuring performance to achieve continuous improvement.</w:t>
      </w:r>
    </w:p>
    <w:p w14:paraId="63604081" w14:textId="77777777" w:rsidR="007C6F4B" w:rsidRDefault="00D81409">
      <w:pPr>
        <w:spacing w:before="300" w:after="200"/>
      </w:pPr>
      <w:r>
        <w:rPr>
          <w:b/>
          <w:bCs/>
          <w:sz w:val="24"/>
          <w:szCs w:val="24"/>
        </w:rPr>
        <w:t>Key Hazards in Landscaping Work</w:t>
      </w:r>
    </w:p>
    <w:p w14:paraId="7E977AFD" w14:textId="77777777" w:rsidR="007C6F4B" w:rsidRDefault="00D81409">
      <w:pPr>
        <w:spacing w:after="200"/>
      </w:pPr>
      <w:r>
        <w:t>ELM acknowledges the following hazards are present in our work and will be actively managed: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29"/>
        <w:gridCol w:w="6395"/>
      </w:tblGrid>
      <w:tr w:rsidR="007C6F4B" w14:paraId="68DE665E" w14:textId="77777777">
        <w:tc>
          <w:tcPr>
            <w:tcW w:w="3000" w:type="dxa"/>
            <w:tcBorders>
              <w:top w:val="single" w:sz="1" w:space="0" w:color="CCCCCC"/>
              <w:left w:val="single" w:sz="1" w:space="0" w:color="CCCCCC"/>
              <w:bottom w:val="single" w:sz="1" w:space="0" w:color="CCCCCC"/>
              <w:right w:val="single" w:sz="1" w:space="0" w:color="CCCCCC"/>
            </w:tcBorders>
            <w:shd w:val="clear" w:color="auto" w:fill="2E5A1C"/>
            <w:tcMar>
              <w:top w:w="80" w:type="dxa"/>
              <w:left w:w="120" w:type="dxa"/>
              <w:bottom w:w="80" w:type="dxa"/>
              <w:right w:w="120" w:type="dxa"/>
            </w:tcMar>
          </w:tcPr>
          <w:p w14:paraId="14562BDB" w14:textId="77777777" w:rsidR="007C6F4B" w:rsidRDefault="00D81409">
            <w:r>
              <w:rPr>
                <w:b/>
                <w:bCs/>
                <w:color w:val="FFFFFF"/>
                <w:sz w:val="18"/>
                <w:szCs w:val="18"/>
              </w:rPr>
              <w:t>Hazard Category</w:t>
            </w:r>
          </w:p>
        </w:tc>
        <w:tc>
          <w:tcPr>
            <w:tcW w:w="6000" w:type="dxa"/>
            <w:tcBorders>
              <w:top w:val="single" w:sz="1" w:space="0" w:color="CCCCCC"/>
              <w:left w:val="single" w:sz="1" w:space="0" w:color="CCCCCC"/>
              <w:bottom w:val="single" w:sz="1" w:space="0" w:color="CCCCCC"/>
              <w:right w:val="single" w:sz="1" w:space="0" w:color="CCCCCC"/>
            </w:tcBorders>
            <w:shd w:val="clear" w:color="auto" w:fill="2E5A1C"/>
            <w:tcMar>
              <w:top w:w="80" w:type="dxa"/>
              <w:left w:w="120" w:type="dxa"/>
              <w:bottom w:w="80" w:type="dxa"/>
              <w:right w:w="120" w:type="dxa"/>
            </w:tcMar>
          </w:tcPr>
          <w:p w14:paraId="48DD3245" w14:textId="77777777" w:rsidR="007C6F4B" w:rsidRDefault="00D81409">
            <w:r>
              <w:rPr>
                <w:b/>
                <w:bCs/>
                <w:color w:val="FFFFFF"/>
                <w:sz w:val="18"/>
                <w:szCs w:val="18"/>
              </w:rPr>
              <w:t>Examples</w:t>
            </w:r>
          </w:p>
        </w:tc>
      </w:tr>
      <w:tr w:rsidR="007C6F4B" w14:paraId="5F5E3127" w14:textId="77777777">
        <w:tc>
          <w:tcPr>
            <w:tcW w:w="0" w:type="auto"/>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370A142B" w14:textId="77777777" w:rsidR="007C6F4B" w:rsidRDefault="00D81409">
            <w:r>
              <w:rPr>
                <w:b/>
                <w:bCs/>
                <w:sz w:val="18"/>
                <w:szCs w:val="18"/>
              </w:rPr>
              <w:t>Manual Handling</w:t>
            </w:r>
          </w:p>
        </w:tc>
        <w:tc>
          <w:tcPr>
            <w:tcW w:w="0" w:type="auto"/>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18B47E4E" w14:textId="77777777" w:rsidR="007C6F4B" w:rsidRDefault="00D81409">
            <w:r>
              <w:rPr>
                <w:sz w:val="18"/>
                <w:szCs w:val="18"/>
              </w:rPr>
              <w:t>Lifting pavers, soil bags, plants; pushing mowers and wheelbarrows; repetitive bending/twisting</w:t>
            </w:r>
          </w:p>
        </w:tc>
      </w:tr>
      <w:tr w:rsidR="007C6F4B" w14:paraId="3D554089" w14:textId="77777777">
        <w:tc>
          <w:tcPr>
            <w:tcW w:w="0" w:type="auto"/>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3B909590" w14:textId="77777777" w:rsidR="007C6F4B" w:rsidRDefault="00D81409">
            <w:r>
              <w:rPr>
                <w:b/>
                <w:bCs/>
                <w:sz w:val="18"/>
                <w:szCs w:val="18"/>
              </w:rPr>
              <w:t>Plant &amp; Equipment</w:t>
            </w:r>
          </w:p>
        </w:tc>
        <w:tc>
          <w:tcPr>
            <w:tcW w:w="0" w:type="auto"/>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34C67A79" w14:textId="77777777" w:rsidR="007C6F4B" w:rsidRDefault="00D81409">
            <w:r>
              <w:rPr>
                <w:sz w:val="18"/>
                <w:szCs w:val="18"/>
              </w:rPr>
              <w:t>Mowers, chainsaws, brush cutters, hedge trimmers, blowers, vehicles, trailers</w:t>
            </w:r>
          </w:p>
        </w:tc>
      </w:tr>
      <w:tr w:rsidR="007C6F4B" w14:paraId="14FFACB3" w14:textId="77777777">
        <w:tc>
          <w:tcPr>
            <w:tcW w:w="0" w:type="auto"/>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0A9993AD" w14:textId="77777777" w:rsidR="007C6F4B" w:rsidRDefault="00D81409">
            <w:r>
              <w:rPr>
                <w:b/>
                <w:bCs/>
                <w:sz w:val="18"/>
                <w:szCs w:val="18"/>
              </w:rPr>
              <w:t>Environmental</w:t>
            </w:r>
          </w:p>
        </w:tc>
        <w:tc>
          <w:tcPr>
            <w:tcW w:w="0" w:type="auto"/>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40C30766" w14:textId="77777777" w:rsidR="007C6F4B" w:rsidRDefault="00D81409">
            <w:r>
              <w:rPr>
                <w:sz w:val="18"/>
                <w:szCs w:val="18"/>
              </w:rPr>
              <w:t>Heat stress, UV exposure, extreme weather, uneven terrain, snakes, bees/wasps</w:t>
            </w:r>
          </w:p>
        </w:tc>
      </w:tr>
      <w:tr w:rsidR="007C6F4B" w14:paraId="5A0085D4" w14:textId="77777777">
        <w:tc>
          <w:tcPr>
            <w:tcW w:w="0" w:type="auto"/>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2F90FDEF" w14:textId="77777777" w:rsidR="007C6F4B" w:rsidRDefault="00D81409">
            <w:r>
              <w:rPr>
                <w:b/>
                <w:bCs/>
                <w:sz w:val="18"/>
                <w:szCs w:val="18"/>
              </w:rPr>
              <w:t>Hazardous Chemicals</w:t>
            </w:r>
          </w:p>
        </w:tc>
        <w:tc>
          <w:tcPr>
            <w:tcW w:w="0" w:type="auto"/>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686A886C" w14:textId="77777777" w:rsidR="007C6F4B" w:rsidRDefault="00D81409">
            <w:r>
              <w:rPr>
                <w:sz w:val="18"/>
                <w:szCs w:val="18"/>
              </w:rPr>
              <w:t>Herbicides, pesticides, fertilisers, fuels, oils, cleaning chemicals</w:t>
            </w:r>
          </w:p>
        </w:tc>
      </w:tr>
      <w:tr w:rsidR="007C6F4B" w14:paraId="18C21124" w14:textId="77777777">
        <w:tc>
          <w:tcPr>
            <w:tcW w:w="0" w:type="auto"/>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611AF3C0" w14:textId="77777777" w:rsidR="007C6F4B" w:rsidRDefault="00D81409">
            <w:r>
              <w:rPr>
                <w:b/>
                <w:bCs/>
                <w:sz w:val="18"/>
                <w:szCs w:val="18"/>
              </w:rPr>
              <w:t>Working at Heights</w:t>
            </w:r>
          </w:p>
        </w:tc>
        <w:tc>
          <w:tcPr>
            <w:tcW w:w="0" w:type="auto"/>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6205EF81" w14:textId="77777777" w:rsidR="007C6F4B" w:rsidRDefault="00D81409">
            <w:r>
              <w:rPr>
                <w:sz w:val="18"/>
                <w:szCs w:val="18"/>
              </w:rPr>
              <w:t>Ladders, elevated work platforms, tree work, pruning at height</w:t>
            </w:r>
          </w:p>
        </w:tc>
      </w:tr>
      <w:tr w:rsidR="007C6F4B" w14:paraId="62106DE2" w14:textId="77777777">
        <w:tc>
          <w:tcPr>
            <w:tcW w:w="0" w:type="auto"/>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68184D6B" w14:textId="77777777" w:rsidR="007C6F4B" w:rsidRDefault="00D81409">
            <w:r>
              <w:rPr>
                <w:b/>
                <w:bCs/>
                <w:sz w:val="18"/>
                <w:szCs w:val="18"/>
              </w:rPr>
              <w:t>Traffic &amp; Vehicles</w:t>
            </w:r>
          </w:p>
        </w:tc>
        <w:tc>
          <w:tcPr>
            <w:tcW w:w="0" w:type="auto"/>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075EFCAF" w14:textId="77777777" w:rsidR="007C6F4B" w:rsidRDefault="00D81409">
            <w:r>
              <w:rPr>
                <w:sz w:val="18"/>
                <w:szCs w:val="18"/>
              </w:rPr>
              <w:t>Driving between sites, working near traffic, reversing, loading/unloading</w:t>
            </w:r>
          </w:p>
        </w:tc>
      </w:tr>
      <w:tr w:rsidR="007C6F4B" w14:paraId="155E12A5" w14:textId="77777777">
        <w:tc>
          <w:tcPr>
            <w:tcW w:w="0" w:type="auto"/>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2B546CAA" w14:textId="77777777" w:rsidR="007C6F4B" w:rsidRDefault="00D81409">
            <w:r>
              <w:rPr>
                <w:b/>
                <w:bCs/>
                <w:sz w:val="18"/>
                <w:szCs w:val="18"/>
              </w:rPr>
              <w:t>Noise &amp; Vibration</w:t>
            </w:r>
          </w:p>
        </w:tc>
        <w:tc>
          <w:tcPr>
            <w:tcW w:w="0" w:type="auto"/>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60D98F5F" w14:textId="77777777" w:rsidR="007C6F4B" w:rsidRDefault="00D81409">
            <w:r>
              <w:rPr>
                <w:sz w:val="18"/>
                <w:szCs w:val="18"/>
              </w:rPr>
              <w:t>Mowers, chainsaws, blowers, brush cutters; hand-arm vibration</w:t>
            </w:r>
          </w:p>
        </w:tc>
      </w:tr>
      <w:tr w:rsidR="007C6F4B" w14:paraId="3E769380" w14:textId="77777777">
        <w:tc>
          <w:tcPr>
            <w:tcW w:w="0" w:type="auto"/>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54FE0354" w14:textId="77777777" w:rsidR="007C6F4B" w:rsidRDefault="00D81409">
            <w:r>
              <w:rPr>
                <w:b/>
                <w:bCs/>
                <w:sz w:val="18"/>
                <w:szCs w:val="18"/>
              </w:rPr>
              <w:t>Psychosocial</w:t>
            </w:r>
          </w:p>
        </w:tc>
        <w:tc>
          <w:tcPr>
            <w:tcW w:w="0" w:type="auto"/>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2FD2A0FB" w14:textId="77777777" w:rsidR="007C6F4B" w:rsidRDefault="00D81409">
            <w:r>
              <w:rPr>
                <w:sz w:val="18"/>
                <w:szCs w:val="18"/>
              </w:rPr>
              <w:t>Fatigue, working alone, workload pressure, client interactions, heat stress impacts</w:t>
            </w:r>
          </w:p>
        </w:tc>
      </w:tr>
      <w:tr w:rsidR="007C6F4B" w14:paraId="5B6A2530" w14:textId="77777777">
        <w:tc>
          <w:tcPr>
            <w:tcW w:w="0" w:type="auto"/>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660578EE" w14:textId="77777777" w:rsidR="007C6F4B" w:rsidRDefault="00D81409">
            <w:r>
              <w:rPr>
                <w:b/>
                <w:bCs/>
                <w:sz w:val="18"/>
                <w:szCs w:val="18"/>
              </w:rPr>
              <w:t>Electrical</w:t>
            </w:r>
          </w:p>
        </w:tc>
        <w:tc>
          <w:tcPr>
            <w:tcW w:w="0" w:type="auto"/>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7AFD1DB8" w14:textId="77777777" w:rsidR="007C6F4B" w:rsidRDefault="00D81409">
            <w:r>
              <w:rPr>
                <w:sz w:val="18"/>
                <w:szCs w:val="18"/>
              </w:rPr>
              <w:t>Underground/overhead powerlines, electrical equipment, irrigation systems</w:t>
            </w:r>
          </w:p>
        </w:tc>
      </w:tr>
    </w:tbl>
    <w:p w14:paraId="12217A55" w14:textId="77777777" w:rsidR="007C6F4B" w:rsidRDefault="00D81409">
      <w:r>
        <w:br w:type="page"/>
      </w:r>
    </w:p>
    <w:p w14:paraId="295EC4D4" w14:textId="77777777" w:rsidR="007C6F4B" w:rsidRDefault="00D81409">
      <w:pPr>
        <w:spacing w:before="200" w:after="200"/>
      </w:pPr>
      <w:r>
        <w:rPr>
          <w:b/>
          <w:bCs/>
          <w:sz w:val="24"/>
          <w:szCs w:val="24"/>
        </w:rPr>
        <w:lastRenderedPageBreak/>
        <w:t>Responsibilities</w:t>
      </w:r>
    </w:p>
    <w:p w14:paraId="33B1CA77" w14:textId="77777777" w:rsidR="007C6F4B" w:rsidRDefault="00D81409">
      <w:pPr>
        <w:spacing w:after="100"/>
      </w:pPr>
      <w:r>
        <w:rPr>
          <w:b/>
          <w:bCs/>
        </w:rPr>
        <w:t>Directors and Officers</w:t>
      </w:r>
    </w:p>
    <w:p w14:paraId="46B0FBB7" w14:textId="77777777" w:rsidR="007C6F4B" w:rsidRDefault="00D81409">
      <w:pPr>
        <w:spacing w:after="200"/>
      </w:pPr>
      <w:r>
        <w:t>Officers have a duty to exercise due diligence to ensure the business complies with its WHS duties. This includes acquiring and keeping up-to-date knowledge of WHS matters, ensuring the business has appropriate resources and processes, and verifying compliance.</w:t>
      </w:r>
    </w:p>
    <w:p w14:paraId="0EB57612" w14:textId="77777777" w:rsidR="007C6F4B" w:rsidRDefault="00D81409">
      <w:pPr>
        <w:spacing w:after="100"/>
      </w:pPr>
      <w:r>
        <w:rPr>
          <w:b/>
          <w:bCs/>
        </w:rPr>
        <w:t>Management</w:t>
      </w:r>
    </w:p>
    <w:p w14:paraId="627F5B2A" w14:textId="77777777" w:rsidR="007C6F4B" w:rsidRDefault="00D81409">
      <w:pPr>
        <w:pStyle w:val="ListParagraph"/>
        <w:numPr>
          <w:ilvl w:val="0"/>
          <w:numId w:val="5"/>
        </w:numPr>
        <w:spacing w:after="80"/>
      </w:pPr>
      <w:r>
        <w:t>Ensure WHS policies and procedures are developed, implemented, and reviewed;</w:t>
      </w:r>
    </w:p>
    <w:p w14:paraId="4AD9572A" w14:textId="77777777" w:rsidR="007C6F4B" w:rsidRDefault="00D81409">
      <w:pPr>
        <w:pStyle w:val="ListParagraph"/>
        <w:numPr>
          <w:ilvl w:val="0"/>
          <w:numId w:val="5"/>
        </w:numPr>
        <w:spacing w:after="80"/>
      </w:pPr>
      <w:r>
        <w:t>Provide adequate resources (time, training, equipment, PPE) for safe work;</w:t>
      </w:r>
    </w:p>
    <w:p w14:paraId="0EF1B83C" w14:textId="77777777" w:rsidR="007C6F4B" w:rsidRDefault="00D81409">
      <w:pPr>
        <w:pStyle w:val="ListParagraph"/>
        <w:numPr>
          <w:ilvl w:val="0"/>
          <w:numId w:val="5"/>
        </w:numPr>
        <w:spacing w:after="80"/>
      </w:pPr>
      <w:r>
        <w:t>Consult with workers on WHS matters;</w:t>
      </w:r>
    </w:p>
    <w:p w14:paraId="6A357E55" w14:textId="77777777" w:rsidR="007C6F4B" w:rsidRDefault="00D81409">
      <w:pPr>
        <w:pStyle w:val="ListParagraph"/>
        <w:numPr>
          <w:ilvl w:val="0"/>
          <w:numId w:val="5"/>
        </w:numPr>
        <w:spacing w:after="80"/>
      </w:pPr>
      <w:r>
        <w:t>Ensure hazards are identified and risks are assessed and controlled;</w:t>
      </w:r>
    </w:p>
    <w:p w14:paraId="213C66FC" w14:textId="77777777" w:rsidR="007C6F4B" w:rsidRDefault="00D81409">
      <w:pPr>
        <w:pStyle w:val="ListParagraph"/>
        <w:numPr>
          <w:ilvl w:val="0"/>
          <w:numId w:val="5"/>
        </w:numPr>
        <w:spacing w:after="80"/>
      </w:pPr>
      <w:r>
        <w:t>Investigate incidents and implement corrective actions;</w:t>
      </w:r>
    </w:p>
    <w:p w14:paraId="25479ECD" w14:textId="77777777" w:rsidR="007C6F4B" w:rsidRDefault="00D81409">
      <w:pPr>
        <w:pStyle w:val="ListParagraph"/>
        <w:numPr>
          <w:ilvl w:val="0"/>
          <w:numId w:val="5"/>
        </w:numPr>
        <w:spacing w:after="200"/>
      </w:pPr>
      <w:r>
        <w:t>Lead by example and promote a positive safety culture.</w:t>
      </w:r>
    </w:p>
    <w:p w14:paraId="47A3DC5D" w14:textId="77777777" w:rsidR="007C6F4B" w:rsidRDefault="00D81409">
      <w:pPr>
        <w:spacing w:after="100"/>
      </w:pPr>
      <w:r>
        <w:rPr>
          <w:b/>
          <w:bCs/>
        </w:rPr>
        <w:t>Supervisors</w:t>
      </w:r>
    </w:p>
    <w:p w14:paraId="7449B6F8" w14:textId="77777777" w:rsidR="007C6F4B" w:rsidRDefault="00D81409">
      <w:pPr>
        <w:pStyle w:val="ListParagraph"/>
        <w:numPr>
          <w:ilvl w:val="0"/>
          <w:numId w:val="6"/>
        </w:numPr>
        <w:spacing w:after="80"/>
      </w:pPr>
      <w:r>
        <w:t>Conduct pre-start meetings and toolbox talks;</w:t>
      </w:r>
    </w:p>
    <w:p w14:paraId="4AFD4A78" w14:textId="77777777" w:rsidR="007C6F4B" w:rsidRDefault="00D81409">
      <w:pPr>
        <w:pStyle w:val="ListParagraph"/>
        <w:numPr>
          <w:ilvl w:val="0"/>
          <w:numId w:val="6"/>
        </w:numPr>
        <w:spacing w:after="80"/>
      </w:pPr>
      <w:r>
        <w:t>Complete site hazard assessments (JSAs) before commencing work;</w:t>
      </w:r>
    </w:p>
    <w:p w14:paraId="721EB987" w14:textId="77777777" w:rsidR="007C6F4B" w:rsidRDefault="00D81409">
      <w:pPr>
        <w:pStyle w:val="ListParagraph"/>
        <w:numPr>
          <w:ilvl w:val="0"/>
          <w:numId w:val="6"/>
        </w:numPr>
        <w:spacing w:after="80"/>
      </w:pPr>
      <w:r>
        <w:t>Ensure workers are trained and competent for their tasks;</w:t>
      </w:r>
    </w:p>
    <w:p w14:paraId="1FC06B61" w14:textId="77777777" w:rsidR="007C6F4B" w:rsidRDefault="00D81409">
      <w:pPr>
        <w:pStyle w:val="ListParagraph"/>
        <w:numPr>
          <w:ilvl w:val="0"/>
          <w:numId w:val="6"/>
        </w:numPr>
        <w:spacing w:after="80"/>
      </w:pPr>
      <w:r>
        <w:t>Monitor work practices and correct unsafe behaviour;</w:t>
      </w:r>
    </w:p>
    <w:p w14:paraId="33E41AF7" w14:textId="77777777" w:rsidR="007C6F4B" w:rsidRDefault="00D81409">
      <w:pPr>
        <w:pStyle w:val="ListParagraph"/>
        <w:numPr>
          <w:ilvl w:val="0"/>
          <w:numId w:val="6"/>
        </w:numPr>
        <w:spacing w:after="80"/>
      </w:pPr>
      <w:r>
        <w:t>Ensure PPE is worn and equipment is safe to use;</w:t>
      </w:r>
    </w:p>
    <w:p w14:paraId="50EB4E72" w14:textId="77777777" w:rsidR="007C6F4B" w:rsidRDefault="00D81409">
      <w:pPr>
        <w:pStyle w:val="ListParagraph"/>
        <w:numPr>
          <w:ilvl w:val="0"/>
          <w:numId w:val="6"/>
        </w:numPr>
        <w:spacing w:after="80"/>
      </w:pPr>
      <w:r>
        <w:t>Report hazards, incidents, and near misses promptly;</w:t>
      </w:r>
    </w:p>
    <w:p w14:paraId="6E2D47A6" w14:textId="77777777" w:rsidR="007C6F4B" w:rsidRDefault="00D81409">
      <w:pPr>
        <w:pStyle w:val="ListParagraph"/>
        <w:numPr>
          <w:ilvl w:val="0"/>
          <w:numId w:val="6"/>
        </w:numPr>
        <w:spacing w:after="200"/>
      </w:pPr>
      <w:r>
        <w:t>Monitor worker fitness for work and manage fatigue.</w:t>
      </w:r>
    </w:p>
    <w:p w14:paraId="5A229C25" w14:textId="77777777" w:rsidR="007C6F4B" w:rsidRDefault="00D81409">
      <w:pPr>
        <w:spacing w:after="100"/>
      </w:pPr>
      <w:r>
        <w:rPr>
          <w:b/>
          <w:bCs/>
        </w:rPr>
        <w:t>Workers</w:t>
      </w:r>
    </w:p>
    <w:p w14:paraId="7CCD2668" w14:textId="77777777" w:rsidR="007C6F4B" w:rsidRDefault="00D81409">
      <w:pPr>
        <w:spacing w:after="100"/>
      </w:pPr>
      <w:r>
        <w:t>All workers have a duty under the WHS Act to:</w:t>
      </w:r>
    </w:p>
    <w:p w14:paraId="6547645B" w14:textId="77777777" w:rsidR="007C6F4B" w:rsidRDefault="00D81409">
      <w:pPr>
        <w:pStyle w:val="ListParagraph"/>
        <w:numPr>
          <w:ilvl w:val="0"/>
          <w:numId w:val="2"/>
        </w:numPr>
        <w:spacing w:after="80"/>
      </w:pPr>
      <w:r>
        <w:t>Take reasonable care for their own health and safety;</w:t>
      </w:r>
    </w:p>
    <w:p w14:paraId="7EE1EB92" w14:textId="77777777" w:rsidR="007C6F4B" w:rsidRDefault="00D81409">
      <w:pPr>
        <w:pStyle w:val="ListParagraph"/>
        <w:numPr>
          <w:ilvl w:val="0"/>
          <w:numId w:val="2"/>
        </w:numPr>
        <w:spacing w:after="80"/>
      </w:pPr>
      <w:r>
        <w:t>Take reasonable care that their acts or omissions do not adversely affect the health and safety of others;</w:t>
      </w:r>
    </w:p>
    <w:p w14:paraId="3C172B30" w14:textId="77777777" w:rsidR="007C6F4B" w:rsidRDefault="00D81409">
      <w:pPr>
        <w:pStyle w:val="ListParagraph"/>
        <w:numPr>
          <w:ilvl w:val="0"/>
          <w:numId w:val="2"/>
        </w:numPr>
        <w:spacing w:after="80"/>
      </w:pPr>
      <w:r>
        <w:t>Comply with reasonable instructions given by ELM;</w:t>
      </w:r>
    </w:p>
    <w:p w14:paraId="5FE0A089" w14:textId="77777777" w:rsidR="007C6F4B" w:rsidRDefault="00D81409">
      <w:pPr>
        <w:pStyle w:val="ListParagraph"/>
        <w:numPr>
          <w:ilvl w:val="0"/>
          <w:numId w:val="2"/>
        </w:numPr>
        <w:spacing w:after="80"/>
      </w:pPr>
      <w:r>
        <w:t>Cooperate with reasonable WHS policies and procedures.</w:t>
      </w:r>
    </w:p>
    <w:p w14:paraId="477B8847" w14:textId="77777777" w:rsidR="007C6F4B" w:rsidRDefault="00D81409">
      <w:pPr>
        <w:spacing w:before="100" w:after="100"/>
      </w:pPr>
      <w:r>
        <w:t>In practice, this means:</w:t>
      </w:r>
    </w:p>
    <w:p w14:paraId="6927E3D5" w14:textId="77777777" w:rsidR="007C6F4B" w:rsidRDefault="00D81409">
      <w:pPr>
        <w:pStyle w:val="ListParagraph"/>
        <w:numPr>
          <w:ilvl w:val="0"/>
          <w:numId w:val="3"/>
        </w:numPr>
        <w:spacing w:after="80"/>
      </w:pPr>
      <w:r>
        <w:t>Follow safe work procedures and instructions;</w:t>
      </w:r>
    </w:p>
    <w:p w14:paraId="3A5C4CA1" w14:textId="77777777" w:rsidR="007C6F4B" w:rsidRDefault="00D81409">
      <w:pPr>
        <w:pStyle w:val="ListParagraph"/>
        <w:numPr>
          <w:ilvl w:val="0"/>
          <w:numId w:val="3"/>
        </w:numPr>
        <w:spacing w:after="80"/>
      </w:pPr>
      <w:r>
        <w:t>Wear required PPE correctly;</w:t>
      </w:r>
    </w:p>
    <w:p w14:paraId="01F485B3" w14:textId="77777777" w:rsidR="007C6F4B" w:rsidRDefault="00D81409">
      <w:pPr>
        <w:pStyle w:val="ListParagraph"/>
        <w:numPr>
          <w:ilvl w:val="0"/>
          <w:numId w:val="3"/>
        </w:numPr>
        <w:spacing w:after="80"/>
      </w:pPr>
      <w:r>
        <w:t>Report hazards, incidents, injuries, and near misses immediately;</w:t>
      </w:r>
    </w:p>
    <w:p w14:paraId="1CB9C2E6" w14:textId="77777777" w:rsidR="007C6F4B" w:rsidRDefault="00D81409">
      <w:pPr>
        <w:pStyle w:val="ListParagraph"/>
        <w:numPr>
          <w:ilvl w:val="0"/>
          <w:numId w:val="3"/>
        </w:numPr>
        <w:spacing w:after="80"/>
      </w:pPr>
      <w:r>
        <w:t>Do not operate equipment you are not trained or authorised to use;</w:t>
      </w:r>
    </w:p>
    <w:p w14:paraId="1D76C51B" w14:textId="77777777" w:rsidR="007C6F4B" w:rsidRDefault="00D81409">
      <w:pPr>
        <w:pStyle w:val="ListParagraph"/>
        <w:numPr>
          <w:ilvl w:val="0"/>
          <w:numId w:val="3"/>
        </w:numPr>
        <w:spacing w:after="80"/>
      </w:pPr>
      <w:r>
        <w:t>Participate in WHS consultation and training;</w:t>
      </w:r>
    </w:p>
    <w:p w14:paraId="7074553A" w14:textId="77777777" w:rsidR="007C6F4B" w:rsidRDefault="00D81409">
      <w:pPr>
        <w:pStyle w:val="ListParagraph"/>
        <w:numPr>
          <w:ilvl w:val="0"/>
          <w:numId w:val="3"/>
        </w:numPr>
        <w:spacing w:after="200"/>
      </w:pPr>
      <w:r>
        <w:t>Arrive fit for work (not affected by fatigue, drugs, or alcohol).</w:t>
      </w:r>
    </w:p>
    <w:p w14:paraId="39F689A8" w14:textId="77777777" w:rsidR="007C6F4B" w:rsidRDefault="00D81409">
      <w:pPr>
        <w:spacing w:before="300" w:after="200"/>
      </w:pPr>
      <w:r>
        <w:rPr>
          <w:b/>
          <w:bCs/>
          <w:sz w:val="24"/>
          <w:szCs w:val="24"/>
        </w:rPr>
        <w:t>Incident Reporting</w:t>
      </w:r>
    </w:p>
    <w:p w14:paraId="420BC7F9" w14:textId="77777777" w:rsidR="007C6F4B" w:rsidRDefault="00D81409">
      <w:pPr>
        <w:spacing w:after="200"/>
      </w:pPr>
      <w:r>
        <w:t>All incidents, injuries, and near misses must be reported immediately to your supervisor. Early reporting allows for prompt treatment, proper investigation, and prevention of similar incidents.</w:t>
      </w:r>
    </w:p>
    <w:p w14:paraId="59038268" w14:textId="77777777" w:rsidR="007C6F4B" w:rsidRDefault="00D81409">
      <w:pPr>
        <w:spacing w:after="100"/>
      </w:pPr>
      <w:r>
        <w:rPr>
          <w:b/>
          <w:bCs/>
        </w:rPr>
        <w:t>Report the following:</w:t>
      </w:r>
    </w:p>
    <w:p w14:paraId="76AEBFA5" w14:textId="77777777" w:rsidR="007C6F4B" w:rsidRDefault="00D81409">
      <w:pPr>
        <w:pStyle w:val="ListParagraph"/>
        <w:numPr>
          <w:ilvl w:val="0"/>
          <w:numId w:val="4"/>
        </w:numPr>
        <w:spacing w:after="80"/>
      </w:pPr>
      <w:r>
        <w:lastRenderedPageBreak/>
        <w:t>Any injury or illness (no matter how minor);</w:t>
      </w:r>
    </w:p>
    <w:p w14:paraId="28FB246A" w14:textId="77777777" w:rsidR="007C6F4B" w:rsidRDefault="00D81409">
      <w:pPr>
        <w:pStyle w:val="ListParagraph"/>
        <w:numPr>
          <w:ilvl w:val="0"/>
          <w:numId w:val="4"/>
        </w:numPr>
        <w:spacing w:after="80"/>
      </w:pPr>
      <w:r>
        <w:t>Near misses (incidents that could have caused injury);</w:t>
      </w:r>
    </w:p>
    <w:p w14:paraId="45B0B992" w14:textId="77777777" w:rsidR="007C6F4B" w:rsidRDefault="00D81409">
      <w:pPr>
        <w:pStyle w:val="ListParagraph"/>
        <w:numPr>
          <w:ilvl w:val="0"/>
          <w:numId w:val="4"/>
        </w:numPr>
        <w:spacing w:after="80"/>
      </w:pPr>
      <w:r>
        <w:t>Hazards you identify;</w:t>
      </w:r>
    </w:p>
    <w:p w14:paraId="27CBDF52" w14:textId="77777777" w:rsidR="007C6F4B" w:rsidRDefault="00D81409">
      <w:pPr>
        <w:pStyle w:val="ListParagraph"/>
        <w:numPr>
          <w:ilvl w:val="0"/>
          <w:numId w:val="4"/>
        </w:numPr>
        <w:spacing w:after="80"/>
      </w:pPr>
      <w:r>
        <w:t>Damage to property, vehicles, or equipment;</w:t>
      </w:r>
    </w:p>
    <w:p w14:paraId="534318FE" w14:textId="77777777" w:rsidR="007C6F4B" w:rsidRDefault="00D81409">
      <w:pPr>
        <w:pStyle w:val="ListParagraph"/>
        <w:numPr>
          <w:ilvl w:val="0"/>
          <w:numId w:val="4"/>
        </w:numPr>
        <w:spacing w:after="200"/>
      </w:pPr>
      <w:r>
        <w:t>Concerns about unsafe work practices.</w:t>
      </w:r>
    </w:p>
    <w:p w14:paraId="502297B2" w14:textId="77777777" w:rsidR="007C6F4B" w:rsidRDefault="00D81409">
      <w:pPr>
        <w:shd w:val="clear" w:color="auto" w:fill="FFEBEE"/>
        <w:spacing w:before="300" w:after="200"/>
      </w:pPr>
      <w:r>
        <w:rPr>
          <w:b/>
          <w:bCs/>
          <w:sz w:val="24"/>
          <w:szCs w:val="24"/>
        </w:rPr>
        <w:t>Notifiable Incidents — WorkSafe WA Reporting</w:t>
      </w:r>
    </w:p>
    <w:p w14:paraId="5A22762F" w14:textId="77777777" w:rsidR="007C6F4B" w:rsidRDefault="00D81409">
      <w:pPr>
        <w:spacing w:after="200"/>
      </w:pPr>
      <w:r>
        <w:t>Certain serious incidents must be notified to WorkSafe WA immediately. Management is responsible for making these notifications, but all workers must report potential notifiable incidents to management without delay.</w:t>
      </w:r>
    </w:p>
    <w:p w14:paraId="771CBFD7" w14:textId="77777777" w:rsidR="007C6F4B" w:rsidRDefault="00D81409">
      <w:pPr>
        <w:spacing w:after="100"/>
      </w:pPr>
      <w:r>
        <w:rPr>
          <w:b/>
          <w:bCs/>
        </w:rPr>
        <w:t>Notifiable incidents include: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916"/>
        <w:gridCol w:w="7108"/>
      </w:tblGrid>
      <w:tr w:rsidR="007C6F4B" w14:paraId="39ABE1BA" w14:textId="77777777">
        <w:tc>
          <w:tcPr>
            <w:tcW w:w="2500" w:type="dxa"/>
            <w:tcBorders>
              <w:top w:val="single" w:sz="1" w:space="0" w:color="CCCCCC"/>
              <w:left w:val="single" w:sz="1" w:space="0" w:color="CCCCCC"/>
              <w:bottom w:val="single" w:sz="1" w:space="0" w:color="CCCCCC"/>
              <w:right w:val="single" w:sz="1" w:space="0" w:color="CCCCCC"/>
            </w:tcBorders>
            <w:shd w:val="clear" w:color="auto" w:fill="2E5A1C"/>
            <w:tcMar>
              <w:top w:w="80" w:type="dxa"/>
              <w:left w:w="120" w:type="dxa"/>
              <w:bottom w:w="80" w:type="dxa"/>
              <w:right w:w="120" w:type="dxa"/>
            </w:tcMar>
          </w:tcPr>
          <w:p w14:paraId="24F881FC" w14:textId="77777777" w:rsidR="007C6F4B" w:rsidRDefault="00D81409">
            <w:r>
              <w:rPr>
                <w:b/>
                <w:bCs/>
                <w:color w:val="FFFFFF"/>
                <w:sz w:val="18"/>
                <w:szCs w:val="18"/>
              </w:rPr>
              <w:t>Category</w:t>
            </w:r>
          </w:p>
        </w:tc>
        <w:tc>
          <w:tcPr>
            <w:tcW w:w="6500" w:type="dxa"/>
            <w:tcBorders>
              <w:top w:val="single" w:sz="1" w:space="0" w:color="CCCCCC"/>
              <w:left w:val="single" w:sz="1" w:space="0" w:color="CCCCCC"/>
              <w:bottom w:val="single" w:sz="1" w:space="0" w:color="CCCCCC"/>
              <w:right w:val="single" w:sz="1" w:space="0" w:color="CCCCCC"/>
            </w:tcBorders>
            <w:shd w:val="clear" w:color="auto" w:fill="2E5A1C"/>
            <w:tcMar>
              <w:top w:w="80" w:type="dxa"/>
              <w:left w:w="120" w:type="dxa"/>
              <w:bottom w:w="80" w:type="dxa"/>
              <w:right w:w="120" w:type="dxa"/>
            </w:tcMar>
          </w:tcPr>
          <w:p w14:paraId="6C9F6328" w14:textId="77777777" w:rsidR="007C6F4B" w:rsidRDefault="00D81409">
            <w:r>
              <w:rPr>
                <w:b/>
                <w:bCs/>
                <w:color w:val="FFFFFF"/>
                <w:sz w:val="18"/>
                <w:szCs w:val="18"/>
              </w:rPr>
              <w:t>Examples</w:t>
            </w:r>
          </w:p>
        </w:tc>
      </w:tr>
      <w:tr w:rsidR="007C6F4B" w14:paraId="37E04222" w14:textId="77777777">
        <w:tc>
          <w:tcPr>
            <w:tcW w:w="0" w:type="auto"/>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11FF8180" w14:textId="77777777" w:rsidR="007C6F4B" w:rsidRDefault="00D81409">
            <w:r>
              <w:rPr>
                <w:b/>
                <w:bCs/>
                <w:sz w:val="18"/>
                <w:szCs w:val="18"/>
              </w:rPr>
              <w:t>Death</w:t>
            </w:r>
          </w:p>
        </w:tc>
        <w:tc>
          <w:tcPr>
            <w:tcW w:w="0" w:type="auto"/>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1217D8AE" w14:textId="77777777" w:rsidR="007C6F4B" w:rsidRDefault="00D81409">
            <w:r>
              <w:rPr>
                <w:sz w:val="18"/>
                <w:szCs w:val="18"/>
              </w:rPr>
              <w:t>Death of any person arising from work activities</w:t>
            </w:r>
          </w:p>
        </w:tc>
      </w:tr>
      <w:tr w:rsidR="007C6F4B" w14:paraId="214E5E5E" w14:textId="77777777">
        <w:tc>
          <w:tcPr>
            <w:tcW w:w="0" w:type="auto"/>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3155F1A9" w14:textId="77777777" w:rsidR="007C6F4B" w:rsidRDefault="00D81409">
            <w:r>
              <w:rPr>
                <w:b/>
                <w:bCs/>
                <w:sz w:val="18"/>
                <w:szCs w:val="18"/>
              </w:rPr>
              <w:t>Serious Injury</w:t>
            </w:r>
          </w:p>
        </w:tc>
        <w:tc>
          <w:tcPr>
            <w:tcW w:w="0" w:type="auto"/>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4924BC08" w14:textId="77777777" w:rsidR="007C6F4B" w:rsidRDefault="00D81409">
            <w:r>
              <w:rPr>
                <w:sz w:val="18"/>
                <w:szCs w:val="18"/>
              </w:rPr>
              <w:t>Amputation, serious head/eye/spinal injury, serious burn, medical treatment within 48 hrs of exposure to substance, serious laceration</w:t>
            </w:r>
          </w:p>
        </w:tc>
      </w:tr>
      <w:tr w:rsidR="007C6F4B" w14:paraId="42D2AE8A" w14:textId="77777777">
        <w:tc>
          <w:tcPr>
            <w:tcW w:w="0" w:type="auto"/>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5686FF5C" w14:textId="77777777" w:rsidR="007C6F4B" w:rsidRDefault="00D81409">
            <w:r>
              <w:rPr>
                <w:b/>
                <w:bCs/>
                <w:sz w:val="18"/>
                <w:szCs w:val="18"/>
              </w:rPr>
              <w:t>Serious Illness</w:t>
            </w:r>
          </w:p>
        </w:tc>
        <w:tc>
          <w:tcPr>
            <w:tcW w:w="0" w:type="auto"/>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13FF43A4" w14:textId="77777777" w:rsidR="007C6F4B" w:rsidRDefault="00D81409">
            <w:r>
              <w:rPr>
                <w:sz w:val="18"/>
                <w:szCs w:val="18"/>
              </w:rPr>
              <w:t>Immediate hospitalisation for treatment</w:t>
            </w:r>
          </w:p>
        </w:tc>
      </w:tr>
      <w:tr w:rsidR="007C6F4B" w14:paraId="72E42E7B" w14:textId="77777777">
        <w:tc>
          <w:tcPr>
            <w:tcW w:w="0" w:type="auto"/>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277EB44F" w14:textId="77777777" w:rsidR="007C6F4B" w:rsidRDefault="00D81409">
            <w:r>
              <w:rPr>
                <w:b/>
                <w:bCs/>
                <w:sz w:val="18"/>
                <w:szCs w:val="18"/>
              </w:rPr>
              <w:t>Dangerous Incident</w:t>
            </w:r>
          </w:p>
        </w:tc>
        <w:tc>
          <w:tcPr>
            <w:tcW w:w="0" w:type="auto"/>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42D7FBD0" w14:textId="77777777" w:rsidR="007C6F4B" w:rsidRDefault="00D81409">
            <w:r>
              <w:rPr>
                <w:sz w:val="18"/>
                <w:szCs w:val="18"/>
              </w:rPr>
              <w:t>Uncontrolled escape of substance, serious damage to plant, fall from height, electric shock, collapse of structure, interruption to oxygen supply</w:t>
            </w:r>
          </w:p>
        </w:tc>
      </w:tr>
    </w:tbl>
    <w:p w14:paraId="2D21226F" w14:textId="77777777" w:rsidR="00FC4060" w:rsidRDefault="00D81409" w:rsidP="00FC4060">
      <w:pPr>
        <w:shd w:val="clear" w:color="auto" w:fill="FFF3E0"/>
        <w:spacing w:before="200" w:after="200"/>
        <w:rPr>
          <w:b/>
          <w:bCs/>
          <w:sz w:val="20"/>
          <w:szCs w:val="20"/>
        </w:rPr>
      </w:pPr>
      <w:r>
        <w:rPr>
          <w:b/>
          <w:bCs/>
          <w:sz w:val="20"/>
          <w:szCs w:val="20"/>
        </w:rPr>
        <w:t xml:space="preserve">WorkSafe WA must be notified immediately by the fastest possible means. The site must be preserved until an inspector directs otherwise. </w:t>
      </w:r>
    </w:p>
    <w:p w14:paraId="247A6849" w14:textId="02B0D2FB" w:rsidR="00EF5E89" w:rsidRPr="00FC4060" w:rsidRDefault="00D505C2" w:rsidP="00EF5E89">
      <w:pPr>
        <w:shd w:val="clear" w:color="auto" w:fill="FFF3E0"/>
        <w:spacing w:before="200" w:after="200"/>
        <w:rPr>
          <w:sz w:val="20"/>
          <w:szCs w:val="20"/>
        </w:rPr>
      </w:pPr>
      <w:r w:rsidRPr="00FC4060">
        <w:rPr>
          <w:b/>
          <w:bCs/>
          <w:sz w:val="20"/>
          <w:szCs w:val="20"/>
        </w:rPr>
        <w:t xml:space="preserve">Notifiable Incidents - </w:t>
      </w:r>
      <w:r w:rsidRPr="00FC4060">
        <w:rPr>
          <w:b/>
          <w:bCs/>
          <w:sz w:val="20"/>
          <w:szCs w:val="20"/>
        </w:rPr>
        <w:t>1800 678 198</w:t>
      </w:r>
      <w:r w:rsidRPr="00FC4060">
        <w:rPr>
          <w:b/>
          <w:bCs/>
          <w:sz w:val="20"/>
          <w:szCs w:val="20"/>
        </w:rPr>
        <w:t xml:space="preserve"> </w:t>
      </w:r>
      <w:r w:rsidRPr="00FC4060">
        <w:rPr>
          <w:sz w:val="20"/>
          <w:szCs w:val="20"/>
        </w:rPr>
        <w:t>(24 hours)</w:t>
      </w:r>
    </w:p>
    <w:p w14:paraId="19D00F76" w14:textId="64A8410E" w:rsidR="007C6F4B" w:rsidRPr="003C33F2" w:rsidRDefault="00D505C2" w:rsidP="003C33F2">
      <w:pPr>
        <w:shd w:val="clear" w:color="auto" w:fill="FFF3E0"/>
        <w:spacing w:before="200" w:after="200"/>
        <w:rPr>
          <w:sz w:val="20"/>
          <w:szCs w:val="20"/>
        </w:rPr>
      </w:pPr>
      <w:r w:rsidRPr="00FC4060">
        <w:rPr>
          <w:b/>
          <w:bCs/>
          <w:sz w:val="20"/>
          <w:szCs w:val="20"/>
        </w:rPr>
        <w:t>General Enquiries (non-</w:t>
      </w:r>
      <w:proofErr w:type="gramStart"/>
      <w:r w:rsidRPr="00FC4060">
        <w:rPr>
          <w:b/>
          <w:bCs/>
          <w:sz w:val="20"/>
          <w:szCs w:val="20"/>
        </w:rPr>
        <w:t>life threatening</w:t>
      </w:r>
      <w:proofErr w:type="gramEnd"/>
      <w:r w:rsidR="00FC4060" w:rsidRPr="00FC4060">
        <w:rPr>
          <w:b/>
          <w:bCs/>
          <w:sz w:val="20"/>
          <w:szCs w:val="20"/>
        </w:rPr>
        <w:t xml:space="preserve"> hazard reporting</w:t>
      </w:r>
      <w:r w:rsidRPr="00FC4060">
        <w:rPr>
          <w:b/>
          <w:bCs/>
          <w:sz w:val="20"/>
          <w:szCs w:val="20"/>
        </w:rPr>
        <w:t xml:space="preserve">) </w:t>
      </w:r>
      <w:r w:rsidR="00EF5E89" w:rsidRPr="00FC4060">
        <w:rPr>
          <w:b/>
          <w:bCs/>
          <w:sz w:val="20"/>
          <w:szCs w:val="20"/>
        </w:rPr>
        <w:t xml:space="preserve">1300 307 877 </w:t>
      </w:r>
      <w:r w:rsidR="00EF5E89" w:rsidRPr="00FC4060">
        <w:rPr>
          <w:b/>
          <w:bCs/>
          <w:sz w:val="20"/>
          <w:szCs w:val="20"/>
        </w:rPr>
        <w:t xml:space="preserve">- </w:t>
      </w:r>
      <w:r w:rsidR="00EF5E89" w:rsidRPr="00FC4060">
        <w:rPr>
          <w:sz w:val="20"/>
          <w:szCs w:val="20"/>
        </w:rPr>
        <w:t>(8am–5pm weekdays)</w:t>
      </w:r>
      <w:r w:rsidR="00D81409">
        <w:br w:type="page"/>
      </w:r>
    </w:p>
    <w:p w14:paraId="5DEDD976" w14:textId="77777777" w:rsidR="007C6F4B" w:rsidRDefault="00D81409">
      <w:pPr>
        <w:spacing w:before="200" w:after="200"/>
      </w:pPr>
      <w:r>
        <w:rPr>
          <w:b/>
          <w:bCs/>
          <w:sz w:val="24"/>
          <w:szCs w:val="24"/>
        </w:rPr>
        <w:lastRenderedPageBreak/>
        <w:t>Consultation</w:t>
      </w:r>
    </w:p>
    <w:p w14:paraId="08BC7B88" w14:textId="77777777" w:rsidR="007C6F4B" w:rsidRDefault="00D81409">
      <w:pPr>
        <w:spacing w:after="200"/>
      </w:pPr>
      <w:r>
        <w:t>ELM will consult with workers on health and safety matters that affect them. Consultation means sharing information, giving workers a reasonable opportunity to express views and contribute, and taking those views into account.</w:t>
      </w:r>
    </w:p>
    <w:p w14:paraId="41DBC6F4" w14:textId="77777777" w:rsidR="007C6F4B" w:rsidRDefault="00D81409">
      <w:pPr>
        <w:spacing w:after="100"/>
      </w:pPr>
      <w:r>
        <w:rPr>
          <w:b/>
          <w:bCs/>
        </w:rPr>
        <w:t>We consult through:</w:t>
      </w:r>
    </w:p>
    <w:p w14:paraId="276C6179" w14:textId="77777777" w:rsidR="007C6F4B" w:rsidRDefault="00D81409">
      <w:pPr>
        <w:pStyle w:val="ListParagraph"/>
        <w:numPr>
          <w:ilvl w:val="0"/>
          <w:numId w:val="5"/>
        </w:numPr>
        <w:spacing w:after="80"/>
      </w:pPr>
      <w:r>
        <w:t>Pre-start meetings and toolbox talks;</w:t>
      </w:r>
    </w:p>
    <w:p w14:paraId="03E428D7" w14:textId="77777777" w:rsidR="007C6F4B" w:rsidRDefault="00D81409">
      <w:pPr>
        <w:pStyle w:val="ListParagraph"/>
        <w:numPr>
          <w:ilvl w:val="0"/>
          <w:numId w:val="5"/>
        </w:numPr>
        <w:spacing w:after="80"/>
      </w:pPr>
      <w:r>
        <w:t>Site hazard assessments (JSAs) — workers participate in identifying hazards and controls;</w:t>
      </w:r>
    </w:p>
    <w:p w14:paraId="62FF7753" w14:textId="77777777" w:rsidR="007C6F4B" w:rsidRDefault="00D81409">
      <w:pPr>
        <w:pStyle w:val="ListParagraph"/>
        <w:numPr>
          <w:ilvl w:val="0"/>
          <w:numId w:val="5"/>
        </w:numPr>
        <w:spacing w:after="80"/>
      </w:pPr>
      <w:r>
        <w:t>Safety meetings;</w:t>
      </w:r>
    </w:p>
    <w:p w14:paraId="7D91A655" w14:textId="77777777" w:rsidR="007C6F4B" w:rsidRDefault="00D81409">
      <w:pPr>
        <w:pStyle w:val="ListParagraph"/>
        <w:numPr>
          <w:ilvl w:val="0"/>
          <w:numId w:val="5"/>
        </w:numPr>
        <w:spacing w:after="80"/>
      </w:pPr>
      <w:r>
        <w:t>Incident investigations — affected workers are consulted;</w:t>
      </w:r>
    </w:p>
    <w:p w14:paraId="57A6FC65" w14:textId="77777777" w:rsidR="007C6F4B" w:rsidRDefault="00D81409">
      <w:pPr>
        <w:pStyle w:val="ListParagraph"/>
        <w:numPr>
          <w:ilvl w:val="0"/>
          <w:numId w:val="5"/>
        </w:numPr>
        <w:spacing w:after="80"/>
      </w:pPr>
      <w:r>
        <w:t>Direct discussions with supervisors and management;</w:t>
      </w:r>
    </w:p>
    <w:p w14:paraId="3C2D8FB9" w14:textId="77777777" w:rsidR="007C6F4B" w:rsidRDefault="00D81409">
      <w:pPr>
        <w:pStyle w:val="ListParagraph"/>
        <w:numPr>
          <w:ilvl w:val="0"/>
          <w:numId w:val="5"/>
        </w:numPr>
        <w:spacing w:after="200"/>
      </w:pPr>
      <w:r>
        <w:t>When developing or reviewing policies and procedures.</w:t>
      </w:r>
    </w:p>
    <w:p w14:paraId="3AEF8EAA" w14:textId="77777777" w:rsidR="007C6F4B" w:rsidRDefault="00D81409">
      <w:pPr>
        <w:spacing w:after="200"/>
      </w:pPr>
      <w:r>
        <w:t>Workers are encouraged to raise WHS matters with their supervisor at any time. All suggestions and concerns will be considered and responded to.</w:t>
      </w:r>
    </w:p>
    <w:p w14:paraId="1340DD29" w14:textId="77777777" w:rsidR="007C6F4B" w:rsidRDefault="00D81409">
      <w:pPr>
        <w:spacing w:before="300" w:after="200"/>
      </w:pPr>
      <w:r>
        <w:rPr>
          <w:b/>
          <w:bCs/>
          <w:sz w:val="24"/>
          <w:szCs w:val="24"/>
        </w:rPr>
        <w:t>Non-Compliance</w:t>
      </w:r>
    </w:p>
    <w:p w14:paraId="3A7139B9" w14:textId="77777777" w:rsidR="007C6F4B" w:rsidRDefault="00D81409">
      <w:pPr>
        <w:spacing w:after="200"/>
      </w:pPr>
      <w:r>
        <w:t>Failure to comply with WHS policies and procedures may result in disciplinary action up to and including termination of employment. Serious breaches may also result in regulatory action by WorkSafe WA, including fines and prosecution.</w:t>
      </w:r>
    </w:p>
    <w:p w14:paraId="24C04128" w14:textId="77777777" w:rsidR="007C6F4B" w:rsidRDefault="00D81409">
      <w:pPr>
        <w:spacing w:before="300" w:after="200"/>
      </w:pPr>
      <w:r>
        <w:rPr>
          <w:b/>
          <w:bCs/>
          <w:sz w:val="24"/>
          <w:szCs w:val="24"/>
        </w:rPr>
        <w:t>Related Documents</w:t>
      </w:r>
    </w:p>
    <w:p w14:paraId="7E9051ED" w14:textId="77777777" w:rsidR="007C6F4B" w:rsidRDefault="00D81409">
      <w:pPr>
        <w:spacing w:after="100"/>
      </w:pPr>
      <w:r>
        <w:t>This policy is supported by the following policies and procedures: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512"/>
        <w:gridCol w:w="4512"/>
      </w:tblGrid>
      <w:tr w:rsidR="007C6F4B" w14:paraId="44016E6B" w14:textId="77777777">
        <w:tc>
          <w:tcPr>
            <w:tcW w:w="4500" w:type="dxa"/>
            <w:tcBorders>
              <w:top w:val="single" w:sz="1" w:space="0" w:color="CCCCCC"/>
              <w:left w:val="single" w:sz="1" w:space="0" w:color="CCCCCC"/>
              <w:bottom w:val="single" w:sz="1" w:space="0" w:color="CCCCCC"/>
              <w:right w:val="single" w:sz="1" w:space="0" w:color="CCCCCC"/>
            </w:tcBorders>
            <w:shd w:val="clear" w:color="auto" w:fill="2E5A1C"/>
            <w:tcMar>
              <w:top w:w="80" w:type="dxa"/>
              <w:left w:w="120" w:type="dxa"/>
              <w:bottom w:w="80" w:type="dxa"/>
              <w:right w:w="120" w:type="dxa"/>
            </w:tcMar>
          </w:tcPr>
          <w:p w14:paraId="01A3EC5C" w14:textId="77777777" w:rsidR="007C6F4B" w:rsidRDefault="00D81409">
            <w:r>
              <w:rPr>
                <w:b/>
                <w:bCs/>
                <w:color w:val="FFFFFF"/>
                <w:sz w:val="18"/>
                <w:szCs w:val="18"/>
              </w:rPr>
              <w:t>WHS Policies</w:t>
            </w:r>
          </w:p>
        </w:tc>
        <w:tc>
          <w:tcPr>
            <w:tcW w:w="4500" w:type="dxa"/>
            <w:tcBorders>
              <w:top w:val="single" w:sz="1" w:space="0" w:color="CCCCCC"/>
              <w:left w:val="single" w:sz="1" w:space="0" w:color="CCCCCC"/>
              <w:bottom w:val="single" w:sz="1" w:space="0" w:color="CCCCCC"/>
              <w:right w:val="single" w:sz="1" w:space="0" w:color="CCCCCC"/>
            </w:tcBorders>
            <w:shd w:val="clear" w:color="auto" w:fill="2E5A1C"/>
            <w:tcMar>
              <w:top w:w="80" w:type="dxa"/>
              <w:left w:w="120" w:type="dxa"/>
              <w:bottom w:w="80" w:type="dxa"/>
              <w:right w:w="120" w:type="dxa"/>
            </w:tcMar>
          </w:tcPr>
          <w:p w14:paraId="08AF3142" w14:textId="77777777" w:rsidR="007C6F4B" w:rsidRDefault="00D81409">
            <w:r>
              <w:rPr>
                <w:b/>
                <w:bCs/>
                <w:color w:val="FFFFFF"/>
                <w:sz w:val="18"/>
                <w:szCs w:val="18"/>
              </w:rPr>
              <w:t>Other Related Policies</w:t>
            </w:r>
          </w:p>
        </w:tc>
      </w:tr>
      <w:tr w:rsidR="007C6F4B" w14:paraId="522A6AFC" w14:textId="77777777">
        <w:tc>
          <w:tcPr>
            <w:tcW w:w="0" w:type="auto"/>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05F5E21E" w14:textId="77777777" w:rsidR="007C6F4B" w:rsidRDefault="00D81409">
            <w:r>
              <w:rPr>
                <w:sz w:val="18"/>
                <w:szCs w:val="18"/>
              </w:rPr>
              <w:t>Fitness for Work Policy (WHS-POL-10B)</w:t>
            </w:r>
          </w:p>
        </w:tc>
        <w:tc>
          <w:tcPr>
            <w:tcW w:w="0" w:type="auto"/>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44F04F99" w14:textId="77777777" w:rsidR="007C6F4B" w:rsidRDefault="00D81409">
            <w:r>
              <w:rPr>
                <w:sz w:val="18"/>
                <w:szCs w:val="18"/>
              </w:rPr>
              <w:t>Company Property Policy (OTH-POL-07)</w:t>
            </w:r>
          </w:p>
        </w:tc>
      </w:tr>
      <w:tr w:rsidR="007C6F4B" w14:paraId="704175F0" w14:textId="77777777">
        <w:tc>
          <w:tcPr>
            <w:tcW w:w="0" w:type="auto"/>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40572D8C" w14:textId="77777777" w:rsidR="007C6F4B" w:rsidRDefault="00D81409">
            <w:r>
              <w:rPr>
                <w:sz w:val="18"/>
                <w:szCs w:val="18"/>
              </w:rPr>
              <w:t>Drug and Alcohol Policy (WHS-POL-10C)</w:t>
            </w:r>
          </w:p>
        </w:tc>
        <w:tc>
          <w:tcPr>
            <w:tcW w:w="0" w:type="auto"/>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6B7B3231" w14:textId="77777777" w:rsidR="007C6F4B" w:rsidRDefault="00D81409">
            <w:r>
              <w:rPr>
                <w:sz w:val="18"/>
                <w:szCs w:val="18"/>
              </w:rPr>
              <w:t>Environmental Policy (OTH-POL-08)</w:t>
            </w:r>
          </w:p>
        </w:tc>
      </w:tr>
      <w:tr w:rsidR="007C6F4B" w14:paraId="54DCFCD8" w14:textId="77777777">
        <w:tc>
          <w:tcPr>
            <w:tcW w:w="0" w:type="auto"/>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1A5666DC" w14:textId="77777777" w:rsidR="007C6F4B" w:rsidRDefault="00D81409">
            <w:r>
              <w:rPr>
                <w:sz w:val="18"/>
                <w:szCs w:val="18"/>
              </w:rPr>
              <w:t>Sun Safety and Heat Stress Policy (WHS-POL-11)</w:t>
            </w:r>
          </w:p>
        </w:tc>
        <w:tc>
          <w:tcPr>
            <w:tcW w:w="0" w:type="auto"/>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7FB4C455" w14:textId="77777777" w:rsidR="007C6F4B" w:rsidRDefault="00D81409">
            <w:r>
              <w:rPr>
                <w:sz w:val="18"/>
                <w:szCs w:val="18"/>
              </w:rPr>
              <w:t>Mobile Phone and Device Policy (OTH-POL-06)</w:t>
            </w:r>
          </w:p>
        </w:tc>
      </w:tr>
      <w:tr w:rsidR="007C6F4B" w14:paraId="50F288D8" w14:textId="77777777">
        <w:tc>
          <w:tcPr>
            <w:tcW w:w="0" w:type="auto"/>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3CDCCFFF" w14:textId="77777777" w:rsidR="007C6F4B" w:rsidRDefault="00D81409">
            <w:r>
              <w:rPr>
                <w:sz w:val="18"/>
                <w:szCs w:val="18"/>
              </w:rPr>
              <w:t>Working Alone / Remote Work Policy (WHS-POL-12)</w:t>
            </w:r>
          </w:p>
        </w:tc>
        <w:tc>
          <w:tcPr>
            <w:tcW w:w="0" w:type="auto"/>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7E244831" w14:textId="77777777" w:rsidR="007C6F4B" w:rsidRDefault="00D81409">
            <w:r>
              <w:rPr>
                <w:sz w:val="18"/>
                <w:szCs w:val="18"/>
              </w:rPr>
              <w:t>Training and Development Policy (EMP-POL-05)</w:t>
            </w:r>
          </w:p>
        </w:tc>
      </w:tr>
      <w:tr w:rsidR="007C6F4B" w14:paraId="5F30E56F" w14:textId="77777777">
        <w:tc>
          <w:tcPr>
            <w:tcW w:w="0" w:type="auto"/>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0378A8DB" w14:textId="77777777" w:rsidR="007C6F4B" w:rsidRDefault="00D81409">
            <w:r>
              <w:rPr>
                <w:sz w:val="18"/>
                <w:szCs w:val="18"/>
              </w:rPr>
              <w:t>Return to Work Policy (WHS-POL-13)</w:t>
            </w:r>
          </w:p>
        </w:tc>
        <w:tc>
          <w:tcPr>
            <w:tcW w:w="0" w:type="auto"/>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46F279A1" w14:textId="77777777" w:rsidR="007C6F4B" w:rsidRDefault="00D81409">
            <w:r>
              <w:rPr>
                <w:sz w:val="18"/>
                <w:szCs w:val="18"/>
              </w:rPr>
              <w:t>Disciplinary Policy (EMP-POL-03)</w:t>
            </w:r>
          </w:p>
        </w:tc>
      </w:tr>
      <w:tr w:rsidR="007C6F4B" w14:paraId="6BFE2D8C" w14:textId="77777777">
        <w:tc>
          <w:tcPr>
            <w:tcW w:w="0" w:type="auto"/>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71DECC41" w14:textId="77777777" w:rsidR="007C6F4B" w:rsidRDefault="00D81409">
            <w:r>
              <w:rPr>
                <w:sz w:val="18"/>
                <w:szCs w:val="18"/>
              </w:rPr>
              <w:t>Fatigue Management Policy (WHS-POL-14)</w:t>
            </w:r>
          </w:p>
        </w:tc>
        <w:tc>
          <w:tcPr>
            <w:tcW w:w="0" w:type="auto"/>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0B4EE043" w14:textId="77777777" w:rsidR="007C6F4B" w:rsidRDefault="00D81409">
            <w:r>
              <w:rPr>
                <w:sz w:val="18"/>
                <w:szCs w:val="18"/>
              </w:rPr>
              <w:t>Grievance Resolution Procedure (OTH-Pro-01)</w:t>
            </w:r>
          </w:p>
        </w:tc>
      </w:tr>
      <w:tr w:rsidR="007C6F4B" w14:paraId="0D4BE344" w14:textId="77777777">
        <w:tc>
          <w:tcPr>
            <w:tcW w:w="0" w:type="auto"/>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11265171" w14:textId="77777777" w:rsidR="007C6F4B" w:rsidRDefault="00D81409">
            <w:r>
              <w:rPr>
                <w:sz w:val="18"/>
                <w:szCs w:val="18"/>
              </w:rPr>
              <w:t>Psychosocial Health and Safety Policy (WHS-Pol-05)</w:t>
            </w:r>
          </w:p>
        </w:tc>
        <w:tc>
          <w:tcPr>
            <w:tcW w:w="0" w:type="auto"/>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060F2004" w14:textId="77777777" w:rsidR="007C6F4B" w:rsidRDefault="00D81409">
            <w:r>
              <w:rPr>
                <w:sz w:val="18"/>
                <w:szCs w:val="18"/>
              </w:rPr>
              <w:t>Incident Report Sheet (WHS-FRM-10B)</w:t>
            </w:r>
          </w:p>
        </w:tc>
      </w:tr>
      <w:tr w:rsidR="007C6F4B" w14:paraId="30786218" w14:textId="77777777">
        <w:tc>
          <w:tcPr>
            <w:tcW w:w="0" w:type="auto"/>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335A68D1" w14:textId="77777777" w:rsidR="007C6F4B" w:rsidRDefault="00D81409">
            <w:r>
              <w:rPr>
                <w:sz w:val="18"/>
                <w:szCs w:val="18"/>
              </w:rPr>
              <w:t>Participation and Consultation Policy (WHS-Pol-02C)</w:t>
            </w:r>
          </w:p>
        </w:tc>
        <w:tc>
          <w:tcPr>
            <w:tcW w:w="0" w:type="auto"/>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2E73EDD9" w14:textId="77777777" w:rsidR="007C6F4B" w:rsidRDefault="00D81409">
            <w:r>
              <w:rPr>
                <w:sz w:val="18"/>
                <w:szCs w:val="18"/>
              </w:rPr>
              <w:t>Vehicle Accidents Policy (WHS-FRM-10E)</w:t>
            </w:r>
          </w:p>
        </w:tc>
      </w:tr>
      <w:tr w:rsidR="007C6F4B" w14:paraId="62EFB790" w14:textId="77777777">
        <w:tc>
          <w:tcPr>
            <w:tcW w:w="0" w:type="auto"/>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1557F868" w14:textId="77777777" w:rsidR="007C6F4B" w:rsidRDefault="00D81409">
            <w:r>
              <w:rPr>
                <w:sz w:val="18"/>
                <w:szCs w:val="18"/>
              </w:rPr>
              <w:t>PPE Policy (WHS-POL-10C)</w:t>
            </w:r>
          </w:p>
        </w:tc>
        <w:tc>
          <w:tcPr>
            <w:tcW w:w="0" w:type="auto"/>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6AE15E68" w14:textId="77777777" w:rsidR="007C6F4B" w:rsidRDefault="00D81409">
            <w:r>
              <w:rPr>
                <w:sz w:val="18"/>
                <w:szCs w:val="18"/>
              </w:rPr>
              <w:t>Letter to Treating Doctor (WHS-FRM-10H)</w:t>
            </w:r>
          </w:p>
        </w:tc>
      </w:tr>
    </w:tbl>
    <w:p w14:paraId="2161EBDA" w14:textId="77777777" w:rsidR="007C6F4B" w:rsidRDefault="00D81409">
      <w:pPr>
        <w:spacing w:before="300" w:after="200"/>
      </w:pPr>
      <w:r>
        <w:rPr>
          <w:b/>
          <w:bCs/>
          <w:sz w:val="24"/>
          <w:szCs w:val="24"/>
        </w:rPr>
        <w:t>Policy Review</w:t>
      </w:r>
    </w:p>
    <w:p w14:paraId="44A1CA2F" w14:textId="77777777" w:rsidR="007C6F4B" w:rsidRDefault="00D81409">
      <w:pPr>
        <w:spacing w:after="200"/>
      </w:pPr>
      <w:r>
        <w:t>This policy will be reviewed annually or sooner if required due to changes in legislation, significant incidents, or changes to work practices.</w:t>
      </w:r>
    </w:p>
    <w:p w14:paraId="2E14C3E7" w14:textId="77777777" w:rsidR="0054513E" w:rsidRDefault="0054513E">
      <w:pPr>
        <w:spacing w:after="200"/>
      </w:pPr>
    </w:p>
    <w:p w14:paraId="06B23604" w14:textId="77777777" w:rsidR="0054513E" w:rsidRDefault="0054513E">
      <w:pPr>
        <w:spacing w:after="200"/>
      </w:pPr>
    </w:p>
    <w:p w14:paraId="03825BE2" w14:textId="77777777" w:rsidR="0054513E" w:rsidRDefault="0054513E">
      <w:pPr>
        <w:spacing w:after="200"/>
      </w:pPr>
    </w:p>
    <w:p w14:paraId="0DD64B90" w14:textId="77777777" w:rsidR="007C6F4B" w:rsidRDefault="007C6F4B">
      <w:pPr>
        <w:spacing w:before="40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508"/>
        <w:gridCol w:w="4508"/>
      </w:tblGrid>
      <w:tr w:rsidR="007C6F4B" w14:paraId="0003627D" w14:textId="77777777">
        <w:tc>
          <w:tcPr>
            <w:tcW w:w="4500" w:type="dxa"/>
          </w:tcPr>
          <w:p w14:paraId="711D88A9" w14:textId="128DA6FD" w:rsidR="007C6F4B" w:rsidRDefault="0054513E">
            <w:pPr>
              <w:spacing w:after="100"/>
            </w:pPr>
            <w:r>
              <w:rPr>
                <w:noProof/>
              </w:rPr>
              <w:drawing>
                <wp:anchor distT="0" distB="0" distL="114300" distR="114300" simplePos="0" relativeHeight="251658240" behindDoc="0" locked="0" layoutInCell="1" allowOverlap="1" wp14:anchorId="5ABDD330" wp14:editId="1CF7F92A">
                  <wp:simplePos x="0" y="0"/>
                  <wp:positionH relativeFrom="column">
                    <wp:posOffset>600075</wp:posOffset>
                  </wp:positionH>
                  <wp:positionV relativeFrom="paragraph">
                    <wp:posOffset>1768</wp:posOffset>
                  </wp:positionV>
                  <wp:extent cx="706582" cy="314982"/>
                  <wp:effectExtent l="0" t="0" r="5080" b="2540"/>
                  <wp:wrapNone/>
                  <wp:docPr id="369288208" name="Picture 2" descr="A black signature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9288208" name="Picture 2" descr="A black signature on a white background&#10;&#10;AI-generated content may be incorrect."/>
                          <pic:cNvPicPr/>
                        </pic:nvPicPr>
                        <pic:blipFill>
                          <a:blip r:embed="rId11">
                            <a:extLst>
                              <a:ext uri="{28A0092B-C50C-407E-A947-70E740481C1C}">
                                <a14:useLocalDpi xmlns:a14="http://schemas.microsoft.com/office/drawing/2010/main" val="0"/>
                              </a:ext>
                            </a:extLst>
                          </a:blip>
                          <a:stretch>
                            <a:fillRect/>
                          </a:stretch>
                        </pic:blipFill>
                        <pic:spPr>
                          <a:xfrm>
                            <a:off x="0" y="0"/>
                            <a:ext cx="749765" cy="334232"/>
                          </a:xfrm>
                          <a:prstGeom prst="rect">
                            <a:avLst/>
                          </a:prstGeom>
                        </pic:spPr>
                      </pic:pic>
                    </a:graphicData>
                  </a:graphic>
                  <wp14:sizeRelH relativeFrom="page">
                    <wp14:pctWidth>0</wp14:pctWidth>
                  </wp14:sizeRelH>
                  <wp14:sizeRelV relativeFrom="page">
                    <wp14:pctHeight>0</wp14:pctHeight>
                  </wp14:sizeRelV>
                </wp:anchor>
              </w:drawing>
            </w:r>
            <w:r>
              <w:t>Signed: _______________________________</w:t>
            </w:r>
          </w:p>
          <w:p w14:paraId="1510A1D3" w14:textId="7A1F5D10" w:rsidR="007C6F4B" w:rsidRDefault="00D81409">
            <w:pPr>
              <w:spacing w:after="300"/>
            </w:pPr>
            <w:r>
              <w:rPr>
                <w:i/>
                <w:iCs/>
              </w:rPr>
              <w:t>Director</w:t>
            </w:r>
            <w:r w:rsidR="00577DE9">
              <w:rPr>
                <w:i/>
                <w:iCs/>
              </w:rPr>
              <w:t>: Andrew Cadd</w:t>
            </w:r>
          </w:p>
        </w:tc>
        <w:tc>
          <w:tcPr>
            <w:tcW w:w="4500" w:type="dxa"/>
          </w:tcPr>
          <w:p w14:paraId="3A1CDAD1" w14:textId="333B1BF4" w:rsidR="007C6F4B" w:rsidRDefault="00D81409">
            <w:pPr>
              <w:spacing w:after="100"/>
            </w:pPr>
            <w:r>
              <w:t>Date: ___</w:t>
            </w:r>
            <w:r w:rsidR="0054513E">
              <w:t xml:space="preserve"> 01/04/2026</w:t>
            </w:r>
          </w:p>
        </w:tc>
      </w:tr>
    </w:tbl>
    <w:p w14:paraId="1CE611BB" w14:textId="77777777" w:rsidR="007C6F4B" w:rsidRDefault="00D81409">
      <w:pPr>
        <w:spacing w:before="600" w:after="200"/>
      </w:pPr>
      <w:r>
        <w:rPr>
          <w:b/>
          <w:bCs/>
          <w:sz w:val="20"/>
          <w:szCs w:val="20"/>
        </w:rPr>
        <w:t>Document Control</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504"/>
        <w:gridCol w:w="2005"/>
        <w:gridCol w:w="3008"/>
        <w:gridCol w:w="2507"/>
      </w:tblGrid>
      <w:tr w:rsidR="007C6F4B" w14:paraId="70E8BC78" w14:textId="77777777">
        <w:tc>
          <w:tcPr>
            <w:tcW w:w="1500" w:type="dxa"/>
            <w:tcBorders>
              <w:top w:val="single" w:sz="1" w:space="0" w:color="CCCCCC"/>
              <w:left w:val="single" w:sz="1" w:space="0" w:color="CCCCCC"/>
              <w:bottom w:val="single" w:sz="1" w:space="0" w:color="CCCCCC"/>
              <w:right w:val="single" w:sz="1" w:space="0" w:color="CCCCCC"/>
            </w:tcBorders>
            <w:shd w:val="clear" w:color="auto" w:fill="E0E0E0"/>
            <w:tcMar>
              <w:top w:w="80" w:type="dxa"/>
              <w:left w:w="120" w:type="dxa"/>
              <w:bottom w:w="80" w:type="dxa"/>
              <w:right w:w="120" w:type="dxa"/>
            </w:tcMar>
          </w:tcPr>
          <w:p w14:paraId="4142EEE1" w14:textId="77777777" w:rsidR="007C6F4B" w:rsidRDefault="00D81409">
            <w:r>
              <w:rPr>
                <w:b/>
                <w:bCs/>
                <w:sz w:val="18"/>
                <w:szCs w:val="18"/>
              </w:rPr>
              <w:t>Version</w:t>
            </w:r>
          </w:p>
        </w:tc>
        <w:tc>
          <w:tcPr>
            <w:tcW w:w="2000" w:type="dxa"/>
            <w:tcBorders>
              <w:top w:val="single" w:sz="1" w:space="0" w:color="CCCCCC"/>
              <w:left w:val="single" w:sz="1" w:space="0" w:color="CCCCCC"/>
              <w:bottom w:val="single" w:sz="1" w:space="0" w:color="CCCCCC"/>
              <w:right w:val="single" w:sz="1" w:space="0" w:color="CCCCCC"/>
            </w:tcBorders>
            <w:shd w:val="clear" w:color="auto" w:fill="E0E0E0"/>
            <w:tcMar>
              <w:top w:w="80" w:type="dxa"/>
              <w:left w:w="120" w:type="dxa"/>
              <w:bottom w:w="80" w:type="dxa"/>
              <w:right w:w="120" w:type="dxa"/>
            </w:tcMar>
          </w:tcPr>
          <w:p w14:paraId="3FD2FB07" w14:textId="77777777" w:rsidR="007C6F4B" w:rsidRDefault="00D81409">
            <w:r>
              <w:rPr>
                <w:b/>
                <w:bCs/>
                <w:sz w:val="18"/>
                <w:szCs w:val="18"/>
              </w:rPr>
              <w:t>Date</w:t>
            </w:r>
          </w:p>
        </w:tc>
        <w:tc>
          <w:tcPr>
            <w:tcW w:w="3000" w:type="dxa"/>
            <w:tcBorders>
              <w:top w:val="single" w:sz="1" w:space="0" w:color="CCCCCC"/>
              <w:left w:val="single" w:sz="1" w:space="0" w:color="CCCCCC"/>
              <w:bottom w:val="single" w:sz="1" w:space="0" w:color="CCCCCC"/>
              <w:right w:val="single" w:sz="1" w:space="0" w:color="CCCCCC"/>
            </w:tcBorders>
            <w:shd w:val="clear" w:color="auto" w:fill="E0E0E0"/>
            <w:tcMar>
              <w:top w:w="80" w:type="dxa"/>
              <w:left w:w="120" w:type="dxa"/>
              <w:bottom w:w="80" w:type="dxa"/>
              <w:right w:w="120" w:type="dxa"/>
            </w:tcMar>
          </w:tcPr>
          <w:p w14:paraId="1BF51024" w14:textId="77777777" w:rsidR="007C6F4B" w:rsidRDefault="00D81409">
            <w:r>
              <w:rPr>
                <w:b/>
                <w:bCs/>
                <w:sz w:val="18"/>
                <w:szCs w:val="18"/>
              </w:rPr>
              <w:t>Description</w:t>
            </w:r>
          </w:p>
        </w:tc>
        <w:tc>
          <w:tcPr>
            <w:tcW w:w="2500" w:type="dxa"/>
            <w:tcBorders>
              <w:top w:val="single" w:sz="1" w:space="0" w:color="CCCCCC"/>
              <w:left w:val="single" w:sz="1" w:space="0" w:color="CCCCCC"/>
              <w:bottom w:val="single" w:sz="1" w:space="0" w:color="CCCCCC"/>
              <w:right w:val="single" w:sz="1" w:space="0" w:color="CCCCCC"/>
            </w:tcBorders>
            <w:shd w:val="clear" w:color="auto" w:fill="E0E0E0"/>
            <w:tcMar>
              <w:top w:w="80" w:type="dxa"/>
              <w:left w:w="120" w:type="dxa"/>
              <w:bottom w:w="80" w:type="dxa"/>
              <w:right w:w="120" w:type="dxa"/>
            </w:tcMar>
          </w:tcPr>
          <w:p w14:paraId="2378EB54" w14:textId="77777777" w:rsidR="007C6F4B" w:rsidRDefault="00D81409">
            <w:r>
              <w:rPr>
                <w:b/>
                <w:bCs/>
                <w:sz w:val="18"/>
                <w:szCs w:val="18"/>
              </w:rPr>
              <w:t>Author</w:t>
            </w:r>
          </w:p>
        </w:tc>
      </w:tr>
      <w:tr w:rsidR="007C6F4B" w14:paraId="235AE3D4" w14:textId="77777777">
        <w:tc>
          <w:tcPr>
            <w:tcW w:w="15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2B934852" w14:textId="465BB39D" w:rsidR="007C6F4B" w:rsidRDefault="0054513E">
            <w:r>
              <w:rPr>
                <w:sz w:val="18"/>
                <w:szCs w:val="18"/>
              </w:rPr>
              <w:t>5.0</w:t>
            </w:r>
          </w:p>
        </w:tc>
        <w:tc>
          <w:tcPr>
            <w:tcW w:w="20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4C4A4DE0" w14:textId="77777777" w:rsidR="007C6F4B" w:rsidRDefault="00D81409">
            <w:r>
              <w:rPr>
                <w:sz w:val="18"/>
                <w:szCs w:val="18"/>
              </w:rPr>
              <w:t>June 2025</w:t>
            </w:r>
          </w:p>
        </w:tc>
        <w:tc>
          <w:tcPr>
            <w:tcW w:w="30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599A6D47" w14:textId="77777777" w:rsidR="007C6F4B" w:rsidRDefault="00D81409">
            <w:r>
              <w:rPr>
                <w:sz w:val="18"/>
                <w:szCs w:val="18"/>
              </w:rPr>
              <w:t>Initial release</w:t>
            </w:r>
          </w:p>
        </w:tc>
        <w:tc>
          <w:tcPr>
            <w:tcW w:w="25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145F3402" w14:textId="77777777" w:rsidR="007C6F4B" w:rsidRDefault="00D81409">
            <w:r>
              <w:rPr>
                <w:sz w:val="18"/>
                <w:szCs w:val="18"/>
              </w:rPr>
              <w:t>ELM</w:t>
            </w:r>
          </w:p>
        </w:tc>
      </w:tr>
      <w:tr w:rsidR="007C6F4B" w14:paraId="3D701A9D" w14:textId="77777777">
        <w:tc>
          <w:tcPr>
            <w:tcW w:w="15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70E31135" w14:textId="5A561EDC" w:rsidR="007C6F4B" w:rsidRDefault="0054513E">
            <w:r>
              <w:rPr>
                <w:sz w:val="18"/>
                <w:szCs w:val="18"/>
              </w:rPr>
              <w:t>6.0</w:t>
            </w:r>
          </w:p>
        </w:tc>
        <w:tc>
          <w:tcPr>
            <w:tcW w:w="20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52180C3F" w14:textId="285F0BEC" w:rsidR="007C6F4B" w:rsidRDefault="0054513E">
            <w:r w:rsidRPr="0054513E">
              <w:rPr>
                <w:sz w:val="18"/>
                <w:szCs w:val="18"/>
              </w:rPr>
              <w:t>April 2026</w:t>
            </w:r>
          </w:p>
        </w:tc>
        <w:tc>
          <w:tcPr>
            <w:tcW w:w="30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7F9ABF99" w14:textId="77777777" w:rsidR="007C6F4B" w:rsidRDefault="00D81409">
            <w:r>
              <w:rPr>
                <w:sz w:val="18"/>
                <w:szCs w:val="18"/>
              </w:rPr>
              <w:t>Updated for WHS Act 2020 (WA), added PCBU duties, notifiable incidents, cross-references</w:t>
            </w:r>
          </w:p>
        </w:tc>
        <w:tc>
          <w:tcPr>
            <w:tcW w:w="25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6EB5544E" w14:textId="77777777" w:rsidR="007C6F4B" w:rsidRDefault="00D81409">
            <w:r>
              <w:rPr>
                <w:sz w:val="18"/>
                <w:szCs w:val="18"/>
              </w:rPr>
              <w:t>The Resilience Reset</w:t>
            </w:r>
          </w:p>
        </w:tc>
      </w:tr>
    </w:tbl>
    <w:p w14:paraId="10B9D0A1" w14:textId="77777777" w:rsidR="00AB75A7" w:rsidRDefault="00AB75A7"/>
    <w:sectPr w:rsidR="00AB75A7">
      <w:headerReference w:type="even" r:id="rId12"/>
      <w:headerReference w:type="default" r:id="rId13"/>
      <w:footerReference w:type="even" r:id="rId14"/>
      <w:footerReference w:type="default" r:id="rId15"/>
      <w:headerReference w:type="first" r:id="rId16"/>
      <w:footerReference w:type="first" r:id="rId1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E263FAA" w14:textId="77777777" w:rsidR="00D81409" w:rsidRDefault="00D81409">
      <w:r>
        <w:separator/>
      </w:r>
    </w:p>
  </w:endnote>
  <w:endnote w:type="continuationSeparator" w:id="0">
    <w:p w14:paraId="7D2C73F5" w14:textId="77777777" w:rsidR="00D81409" w:rsidRDefault="00D814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DF32D99" w14:textId="77777777" w:rsidR="00292D8B" w:rsidRDefault="00292D8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AEF72EC" w14:textId="77777777" w:rsidR="007C6F4B" w:rsidRDefault="00D81409">
    <w:pPr>
      <w:jc w:val="center"/>
    </w:pPr>
    <w:r>
      <w:rPr>
        <w:color w:val="666666"/>
        <w:sz w:val="18"/>
        <w:szCs w:val="18"/>
      </w:rPr>
      <w:t xml:space="preserve">Health and Safety Policy | WHS-POL-02A | Page </w:t>
    </w:r>
    <w:r>
      <w:rPr>
        <w:color w:val="666666"/>
        <w:sz w:val="18"/>
        <w:szCs w:val="18"/>
      </w:rPr>
      <w:fldChar w:fldCharType="begin"/>
    </w:r>
    <w:r>
      <w:rPr>
        <w:color w:val="666666"/>
        <w:sz w:val="18"/>
        <w:szCs w:val="18"/>
      </w:rPr>
      <w:instrText>PAGE</w:instrText>
    </w:r>
    <w:r>
      <w:rPr>
        <w:color w:val="666666"/>
        <w:sz w:val="18"/>
        <w:szCs w:val="18"/>
      </w:rPr>
      <w:fldChar w:fldCharType="separate"/>
    </w:r>
    <w:r w:rsidR="0054513E">
      <w:rPr>
        <w:noProof/>
        <w:color w:val="666666"/>
        <w:sz w:val="18"/>
        <w:szCs w:val="18"/>
      </w:rPr>
      <w:t>1</w:t>
    </w:r>
    <w:r>
      <w:rPr>
        <w:color w:val="666666"/>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68DD548" w14:textId="77777777" w:rsidR="00292D8B" w:rsidRDefault="00292D8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CD9BB89" w14:textId="77777777" w:rsidR="00D81409" w:rsidRDefault="00D81409">
      <w:r>
        <w:separator/>
      </w:r>
    </w:p>
  </w:footnote>
  <w:footnote w:type="continuationSeparator" w:id="0">
    <w:p w14:paraId="15BBA1B3" w14:textId="77777777" w:rsidR="00D81409" w:rsidRDefault="00D814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6D14921" w14:textId="77777777" w:rsidR="00292D8B" w:rsidRDefault="00292D8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011"/>
      <w:gridCol w:w="3005"/>
    </w:tblGrid>
    <w:tr w:rsidR="007C6F4B" w14:paraId="20D528E3" w14:textId="77777777">
      <w:tc>
        <w:tcPr>
          <w:tcW w:w="6000" w:type="dxa"/>
        </w:tcPr>
        <w:p w14:paraId="5900FA87" w14:textId="77777777" w:rsidR="007C6F4B" w:rsidRDefault="00D81409">
          <w:r>
            <w:rPr>
              <w:b/>
              <w:bCs/>
              <w:sz w:val="28"/>
              <w:szCs w:val="28"/>
            </w:rPr>
            <w:t>ELM (WA) Pty Ltd</w:t>
          </w:r>
        </w:p>
        <w:p w14:paraId="1597E636" w14:textId="77777777" w:rsidR="007C6F4B" w:rsidRDefault="00D81409">
          <w:r>
            <w:rPr>
              <w:i/>
              <w:iCs/>
              <w:sz w:val="20"/>
              <w:szCs w:val="20"/>
            </w:rPr>
            <w:t>Trading as Estate Landscape Maintenance</w:t>
          </w:r>
        </w:p>
      </w:tc>
      <w:tc>
        <w:tcPr>
          <w:tcW w:w="3000" w:type="dxa"/>
        </w:tcPr>
        <w:p w14:paraId="7F675EEF" w14:textId="77777777" w:rsidR="007C6F4B" w:rsidRDefault="00D81409">
          <w:pPr>
            <w:jc w:val="right"/>
          </w:pPr>
          <w:r>
            <w:rPr>
              <w:b/>
              <w:bCs/>
              <w:sz w:val="20"/>
              <w:szCs w:val="20"/>
            </w:rPr>
            <w:t>WHS-POL-02A</w:t>
          </w:r>
        </w:p>
        <w:p w14:paraId="3BB1F54E" w14:textId="23E660C5" w:rsidR="007C6F4B" w:rsidRDefault="00D81409">
          <w:pPr>
            <w:jc w:val="right"/>
          </w:pPr>
          <w:r>
            <w:rPr>
              <w:sz w:val="18"/>
              <w:szCs w:val="18"/>
            </w:rPr>
            <w:t xml:space="preserve">Version: </w:t>
          </w:r>
          <w:r w:rsidR="00292D8B">
            <w:rPr>
              <w:sz w:val="18"/>
              <w:szCs w:val="18"/>
            </w:rPr>
            <w:t>6</w:t>
          </w:r>
          <w:r>
            <w:rPr>
              <w:sz w:val="18"/>
              <w:szCs w:val="18"/>
            </w:rPr>
            <w:t>.0</w:t>
          </w:r>
        </w:p>
        <w:p w14:paraId="351C7C31" w14:textId="3A92BEF7" w:rsidR="007C6F4B" w:rsidRDefault="00D81409">
          <w:pPr>
            <w:jc w:val="right"/>
          </w:pPr>
          <w:r>
            <w:rPr>
              <w:sz w:val="18"/>
              <w:szCs w:val="18"/>
            </w:rPr>
            <w:t xml:space="preserve">Effective: </w:t>
          </w:r>
          <w:r w:rsidR="0054513E">
            <w:rPr>
              <w:sz w:val="18"/>
              <w:szCs w:val="18"/>
            </w:rPr>
            <w:t>01/04/2026</w:t>
          </w:r>
        </w:p>
      </w:tc>
    </w:tr>
  </w:tbl>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9C45342" w14:textId="77777777" w:rsidR="00292D8B" w:rsidRDefault="00292D8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43A35ED"/>
    <w:multiLevelType w:val="hybridMultilevel"/>
    <w:tmpl w:val="04F47518"/>
    <w:lvl w:ilvl="0" w:tplc="AFF62272">
      <w:start w:val="1"/>
      <w:numFmt w:val="bullet"/>
      <w:lvlText w:val="•"/>
      <w:lvlJc w:val="left"/>
      <w:pPr>
        <w:ind w:left="720" w:hanging="360"/>
      </w:pPr>
    </w:lvl>
    <w:lvl w:ilvl="1" w:tplc="D0E42FA2">
      <w:numFmt w:val="decimal"/>
      <w:lvlText w:val=""/>
      <w:lvlJc w:val="left"/>
    </w:lvl>
    <w:lvl w:ilvl="2" w:tplc="E46E02A6">
      <w:numFmt w:val="decimal"/>
      <w:lvlText w:val=""/>
      <w:lvlJc w:val="left"/>
    </w:lvl>
    <w:lvl w:ilvl="3" w:tplc="1CF43B26">
      <w:numFmt w:val="decimal"/>
      <w:lvlText w:val=""/>
      <w:lvlJc w:val="left"/>
    </w:lvl>
    <w:lvl w:ilvl="4" w:tplc="8B38460C">
      <w:numFmt w:val="decimal"/>
      <w:lvlText w:val=""/>
      <w:lvlJc w:val="left"/>
    </w:lvl>
    <w:lvl w:ilvl="5" w:tplc="8FB6A054">
      <w:numFmt w:val="decimal"/>
      <w:lvlText w:val=""/>
      <w:lvlJc w:val="left"/>
    </w:lvl>
    <w:lvl w:ilvl="6" w:tplc="4E907AC6">
      <w:numFmt w:val="decimal"/>
      <w:lvlText w:val=""/>
      <w:lvlJc w:val="left"/>
    </w:lvl>
    <w:lvl w:ilvl="7" w:tplc="95FC4E3C">
      <w:numFmt w:val="decimal"/>
      <w:lvlText w:val=""/>
      <w:lvlJc w:val="left"/>
    </w:lvl>
    <w:lvl w:ilvl="8" w:tplc="E3E20EE2">
      <w:numFmt w:val="decimal"/>
      <w:lvlText w:val=""/>
      <w:lvlJc w:val="left"/>
    </w:lvl>
  </w:abstractNum>
  <w:abstractNum w:abstractNumId="1" w15:restartNumberingAfterBreak="0">
    <w:nsid w:val="38961863"/>
    <w:multiLevelType w:val="hybridMultilevel"/>
    <w:tmpl w:val="729C506E"/>
    <w:lvl w:ilvl="0" w:tplc="E250AE22">
      <w:start w:val="1"/>
      <w:numFmt w:val="bullet"/>
      <w:lvlText w:val="•"/>
      <w:lvlJc w:val="left"/>
      <w:pPr>
        <w:ind w:left="720" w:hanging="360"/>
      </w:pPr>
    </w:lvl>
    <w:lvl w:ilvl="1" w:tplc="E6169564">
      <w:numFmt w:val="decimal"/>
      <w:lvlText w:val=""/>
      <w:lvlJc w:val="left"/>
    </w:lvl>
    <w:lvl w:ilvl="2" w:tplc="BB0C629A">
      <w:numFmt w:val="decimal"/>
      <w:lvlText w:val=""/>
      <w:lvlJc w:val="left"/>
    </w:lvl>
    <w:lvl w:ilvl="3" w:tplc="05F0405C">
      <w:numFmt w:val="decimal"/>
      <w:lvlText w:val=""/>
      <w:lvlJc w:val="left"/>
    </w:lvl>
    <w:lvl w:ilvl="4" w:tplc="79BCB260">
      <w:numFmt w:val="decimal"/>
      <w:lvlText w:val=""/>
      <w:lvlJc w:val="left"/>
    </w:lvl>
    <w:lvl w:ilvl="5" w:tplc="90D8161C">
      <w:numFmt w:val="decimal"/>
      <w:lvlText w:val=""/>
      <w:lvlJc w:val="left"/>
    </w:lvl>
    <w:lvl w:ilvl="6" w:tplc="701AF9FC">
      <w:numFmt w:val="decimal"/>
      <w:lvlText w:val=""/>
      <w:lvlJc w:val="left"/>
    </w:lvl>
    <w:lvl w:ilvl="7" w:tplc="EC8AEA3C">
      <w:numFmt w:val="decimal"/>
      <w:lvlText w:val=""/>
      <w:lvlJc w:val="left"/>
    </w:lvl>
    <w:lvl w:ilvl="8" w:tplc="A01E15E8">
      <w:numFmt w:val="decimal"/>
      <w:lvlText w:val=""/>
      <w:lvlJc w:val="left"/>
    </w:lvl>
  </w:abstractNum>
  <w:abstractNum w:abstractNumId="2" w15:restartNumberingAfterBreak="0">
    <w:nsid w:val="412E436C"/>
    <w:multiLevelType w:val="hybridMultilevel"/>
    <w:tmpl w:val="8696A42E"/>
    <w:lvl w:ilvl="0" w:tplc="07968298">
      <w:start w:val="1"/>
      <w:numFmt w:val="bullet"/>
      <w:lvlText w:val="•"/>
      <w:lvlJc w:val="left"/>
      <w:pPr>
        <w:ind w:left="720" w:hanging="360"/>
      </w:pPr>
    </w:lvl>
    <w:lvl w:ilvl="1" w:tplc="7CD0A3AE">
      <w:numFmt w:val="decimal"/>
      <w:lvlText w:val=""/>
      <w:lvlJc w:val="left"/>
    </w:lvl>
    <w:lvl w:ilvl="2" w:tplc="BD40C006">
      <w:numFmt w:val="decimal"/>
      <w:lvlText w:val=""/>
      <w:lvlJc w:val="left"/>
    </w:lvl>
    <w:lvl w:ilvl="3" w:tplc="2E2481EE">
      <w:numFmt w:val="decimal"/>
      <w:lvlText w:val=""/>
      <w:lvlJc w:val="left"/>
    </w:lvl>
    <w:lvl w:ilvl="4" w:tplc="16BA1EE4">
      <w:numFmt w:val="decimal"/>
      <w:lvlText w:val=""/>
      <w:lvlJc w:val="left"/>
    </w:lvl>
    <w:lvl w:ilvl="5" w:tplc="8FE002CA">
      <w:numFmt w:val="decimal"/>
      <w:lvlText w:val=""/>
      <w:lvlJc w:val="left"/>
    </w:lvl>
    <w:lvl w:ilvl="6" w:tplc="5B4AB804">
      <w:numFmt w:val="decimal"/>
      <w:lvlText w:val=""/>
      <w:lvlJc w:val="left"/>
    </w:lvl>
    <w:lvl w:ilvl="7" w:tplc="0D4C5DC6">
      <w:numFmt w:val="decimal"/>
      <w:lvlText w:val=""/>
      <w:lvlJc w:val="left"/>
    </w:lvl>
    <w:lvl w:ilvl="8" w:tplc="DE02ABC0">
      <w:numFmt w:val="decimal"/>
      <w:lvlText w:val=""/>
      <w:lvlJc w:val="left"/>
    </w:lvl>
  </w:abstractNum>
  <w:abstractNum w:abstractNumId="3" w15:restartNumberingAfterBreak="0">
    <w:nsid w:val="58B56E4E"/>
    <w:multiLevelType w:val="hybridMultilevel"/>
    <w:tmpl w:val="CA7EF796"/>
    <w:lvl w:ilvl="0" w:tplc="F398A906">
      <w:start w:val="1"/>
      <w:numFmt w:val="bullet"/>
      <w:lvlText w:val="●"/>
      <w:lvlJc w:val="left"/>
      <w:pPr>
        <w:ind w:left="720" w:hanging="360"/>
      </w:pPr>
    </w:lvl>
    <w:lvl w:ilvl="1" w:tplc="FBB60D5E">
      <w:start w:val="1"/>
      <w:numFmt w:val="bullet"/>
      <w:lvlText w:val="○"/>
      <w:lvlJc w:val="left"/>
      <w:pPr>
        <w:ind w:left="1440" w:hanging="360"/>
      </w:pPr>
    </w:lvl>
    <w:lvl w:ilvl="2" w:tplc="1EBEE0B2">
      <w:start w:val="1"/>
      <w:numFmt w:val="bullet"/>
      <w:lvlText w:val="■"/>
      <w:lvlJc w:val="left"/>
      <w:pPr>
        <w:ind w:left="2160" w:hanging="360"/>
      </w:pPr>
    </w:lvl>
    <w:lvl w:ilvl="3" w:tplc="C840E33A">
      <w:start w:val="1"/>
      <w:numFmt w:val="bullet"/>
      <w:lvlText w:val="●"/>
      <w:lvlJc w:val="left"/>
      <w:pPr>
        <w:ind w:left="2880" w:hanging="360"/>
      </w:pPr>
    </w:lvl>
    <w:lvl w:ilvl="4" w:tplc="C0C83B32">
      <w:start w:val="1"/>
      <w:numFmt w:val="bullet"/>
      <w:lvlText w:val="○"/>
      <w:lvlJc w:val="left"/>
      <w:pPr>
        <w:ind w:left="3600" w:hanging="360"/>
      </w:pPr>
    </w:lvl>
    <w:lvl w:ilvl="5" w:tplc="706654B6">
      <w:start w:val="1"/>
      <w:numFmt w:val="bullet"/>
      <w:lvlText w:val="■"/>
      <w:lvlJc w:val="left"/>
      <w:pPr>
        <w:ind w:left="4320" w:hanging="360"/>
      </w:pPr>
    </w:lvl>
    <w:lvl w:ilvl="6" w:tplc="1E3C4640">
      <w:start w:val="1"/>
      <w:numFmt w:val="bullet"/>
      <w:lvlText w:val="●"/>
      <w:lvlJc w:val="left"/>
      <w:pPr>
        <w:ind w:left="5040" w:hanging="360"/>
      </w:pPr>
    </w:lvl>
    <w:lvl w:ilvl="7" w:tplc="5F1C1800">
      <w:start w:val="1"/>
      <w:numFmt w:val="bullet"/>
      <w:lvlText w:val="●"/>
      <w:lvlJc w:val="left"/>
      <w:pPr>
        <w:ind w:left="5760" w:hanging="360"/>
      </w:pPr>
    </w:lvl>
    <w:lvl w:ilvl="8" w:tplc="1C38D9CA">
      <w:start w:val="1"/>
      <w:numFmt w:val="bullet"/>
      <w:lvlText w:val="●"/>
      <w:lvlJc w:val="left"/>
      <w:pPr>
        <w:ind w:left="6480" w:hanging="360"/>
      </w:pPr>
    </w:lvl>
  </w:abstractNum>
  <w:abstractNum w:abstractNumId="4" w15:restartNumberingAfterBreak="0">
    <w:nsid w:val="715808F4"/>
    <w:multiLevelType w:val="hybridMultilevel"/>
    <w:tmpl w:val="77DEDCD0"/>
    <w:lvl w:ilvl="0" w:tplc="AFE2E4B4">
      <w:start w:val="1"/>
      <w:numFmt w:val="bullet"/>
      <w:lvlText w:val="•"/>
      <w:lvlJc w:val="left"/>
      <w:pPr>
        <w:ind w:left="720" w:hanging="360"/>
      </w:pPr>
    </w:lvl>
    <w:lvl w:ilvl="1" w:tplc="77D47FD0">
      <w:numFmt w:val="decimal"/>
      <w:lvlText w:val=""/>
      <w:lvlJc w:val="left"/>
    </w:lvl>
    <w:lvl w:ilvl="2" w:tplc="C0C870EA">
      <w:numFmt w:val="decimal"/>
      <w:lvlText w:val=""/>
      <w:lvlJc w:val="left"/>
    </w:lvl>
    <w:lvl w:ilvl="3" w:tplc="1F76316A">
      <w:numFmt w:val="decimal"/>
      <w:lvlText w:val=""/>
      <w:lvlJc w:val="left"/>
    </w:lvl>
    <w:lvl w:ilvl="4" w:tplc="1FE049AC">
      <w:numFmt w:val="decimal"/>
      <w:lvlText w:val=""/>
      <w:lvlJc w:val="left"/>
    </w:lvl>
    <w:lvl w:ilvl="5" w:tplc="AF1662D0">
      <w:numFmt w:val="decimal"/>
      <w:lvlText w:val=""/>
      <w:lvlJc w:val="left"/>
    </w:lvl>
    <w:lvl w:ilvl="6" w:tplc="5ED6B538">
      <w:numFmt w:val="decimal"/>
      <w:lvlText w:val=""/>
      <w:lvlJc w:val="left"/>
    </w:lvl>
    <w:lvl w:ilvl="7" w:tplc="D60073A6">
      <w:numFmt w:val="decimal"/>
      <w:lvlText w:val=""/>
      <w:lvlJc w:val="left"/>
    </w:lvl>
    <w:lvl w:ilvl="8" w:tplc="37F039B4">
      <w:numFmt w:val="decimal"/>
      <w:lvlText w:val=""/>
      <w:lvlJc w:val="left"/>
    </w:lvl>
  </w:abstractNum>
  <w:abstractNum w:abstractNumId="5" w15:restartNumberingAfterBreak="0">
    <w:nsid w:val="7B791559"/>
    <w:multiLevelType w:val="hybridMultilevel"/>
    <w:tmpl w:val="3DFC4FB6"/>
    <w:lvl w:ilvl="0" w:tplc="490470AC">
      <w:start w:val="1"/>
      <w:numFmt w:val="bullet"/>
      <w:lvlText w:val="•"/>
      <w:lvlJc w:val="left"/>
      <w:pPr>
        <w:ind w:left="720" w:hanging="360"/>
      </w:pPr>
    </w:lvl>
    <w:lvl w:ilvl="1" w:tplc="E5A44EDA">
      <w:numFmt w:val="decimal"/>
      <w:lvlText w:val=""/>
      <w:lvlJc w:val="left"/>
    </w:lvl>
    <w:lvl w:ilvl="2" w:tplc="5F9C7666">
      <w:numFmt w:val="decimal"/>
      <w:lvlText w:val=""/>
      <w:lvlJc w:val="left"/>
    </w:lvl>
    <w:lvl w:ilvl="3" w:tplc="A1B05014">
      <w:numFmt w:val="decimal"/>
      <w:lvlText w:val=""/>
      <w:lvlJc w:val="left"/>
    </w:lvl>
    <w:lvl w:ilvl="4" w:tplc="96969E8C">
      <w:numFmt w:val="decimal"/>
      <w:lvlText w:val=""/>
      <w:lvlJc w:val="left"/>
    </w:lvl>
    <w:lvl w:ilvl="5" w:tplc="C89820B6">
      <w:numFmt w:val="decimal"/>
      <w:lvlText w:val=""/>
      <w:lvlJc w:val="left"/>
    </w:lvl>
    <w:lvl w:ilvl="6" w:tplc="36363AF8">
      <w:numFmt w:val="decimal"/>
      <w:lvlText w:val=""/>
      <w:lvlJc w:val="left"/>
    </w:lvl>
    <w:lvl w:ilvl="7" w:tplc="BA94719C">
      <w:numFmt w:val="decimal"/>
      <w:lvlText w:val=""/>
      <w:lvlJc w:val="left"/>
    </w:lvl>
    <w:lvl w:ilvl="8" w:tplc="DBF84A04">
      <w:numFmt w:val="decimal"/>
      <w:lvlText w:val=""/>
      <w:lvlJc w:val="left"/>
    </w:lvl>
  </w:abstractNum>
  <w:num w:numId="1" w16cid:durableId="1066953508">
    <w:abstractNumId w:val="3"/>
    <w:lvlOverride w:ilvl="0">
      <w:startOverride w:val="1"/>
    </w:lvlOverride>
  </w:num>
  <w:num w:numId="2" w16cid:durableId="503980031">
    <w:abstractNumId w:val="4"/>
    <w:lvlOverride w:ilvl="0">
      <w:startOverride w:val="1"/>
    </w:lvlOverride>
  </w:num>
  <w:num w:numId="3" w16cid:durableId="1430271991">
    <w:abstractNumId w:val="0"/>
    <w:lvlOverride w:ilvl="0">
      <w:startOverride w:val="1"/>
    </w:lvlOverride>
  </w:num>
  <w:num w:numId="4" w16cid:durableId="1173061106">
    <w:abstractNumId w:val="2"/>
    <w:lvlOverride w:ilvl="0">
      <w:startOverride w:val="1"/>
    </w:lvlOverride>
  </w:num>
  <w:num w:numId="5" w16cid:durableId="1433698254">
    <w:abstractNumId w:val="1"/>
    <w:lvlOverride w:ilvl="0">
      <w:startOverride w:val="1"/>
    </w:lvlOverride>
  </w:num>
  <w:num w:numId="6" w16cid:durableId="157160091">
    <w:abstractNumId w:val="5"/>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1"/>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6F4B"/>
    <w:rsid w:val="0004461B"/>
    <w:rsid w:val="00292D8B"/>
    <w:rsid w:val="003C33F2"/>
    <w:rsid w:val="00496818"/>
    <w:rsid w:val="004D687E"/>
    <w:rsid w:val="0054513E"/>
    <w:rsid w:val="00577DE9"/>
    <w:rsid w:val="007B5718"/>
    <w:rsid w:val="007C6F4B"/>
    <w:rsid w:val="00867622"/>
    <w:rsid w:val="00AB75A7"/>
    <w:rsid w:val="00B0015A"/>
    <w:rsid w:val="00D40EDA"/>
    <w:rsid w:val="00D505C2"/>
    <w:rsid w:val="00D81409"/>
    <w:rsid w:val="00EF5E89"/>
    <w:rsid w:val="00FC406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C4AC51"/>
  <w15:docId w15:val="{82732AAB-C551-6C4A-BE41-35C98350DE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en-AU"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54513E"/>
    <w:pPr>
      <w:tabs>
        <w:tab w:val="center" w:pos="4513"/>
        <w:tab w:val="right" w:pos="9026"/>
      </w:tabs>
    </w:pPr>
  </w:style>
  <w:style w:type="character" w:customStyle="1" w:styleId="HeaderChar">
    <w:name w:val="Header Char"/>
    <w:basedOn w:val="DefaultParagraphFont"/>
    <w:link w:val="Header"/>
    <w:uiPriority w:val="99"/>
    <w:rsid w:val="0054513E"/>
  </w:style>
  <w:style w:type="paragraph" w:styleId="Footer">
    <w:name w:val="footer"/>
    <w:basedOn w:val="Normal"/>
    <w:link w:val="FooterChar"/>
    <w:uiPriority w:val="99"/>
    <w:unhideWhenUsed/>
    <w:rsid w:val="0054513E"/>
    <w:pPr>
      <w:tabs>
        <w:tab w:val="center" w:pos="4513"/>
        <w:tab w:val="right" w:pos="9026"/>
      </w:tabs>
    </w:pPr>
  </w:style>
  <w:style w:type="character" w:customStyle="1" w:styleId="FooterChar">
    <w:name w:val="Footer Char"/>
    <w:basedOn w:val="DefaultParagraphFont"/>
    <w:link w:val="Footer"/>
    <w:uiPriority w:val="99"/>
    <w:rsid w:val="0054513E"/>
  </w:style>
  <w:style w:type="character" w:styleId="Strong">
    <w:name w:val="Strong"/>
    <w:basedOn w:val="DefaultParagraphFont"/>
    <w:uiPriority w:val="22"/>
    <w:qFormat/>
    <w:rsid w:val="00EF5E8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cument" ma:contentTypeID="0x010100D091AEA6C8223C448906300713E198DB" ma:contentTypeVersion="18" ma:contentTypeDescription="Create a new document." ma:contentTypeScope="" ma:versionID="212b3876d8366e0d606f5bba0e2c6ad8">
  <xsd:schema xmlns:xsd="http://www.w3.org/2001/XMLSchema" xmlns:xs="http://www.w3.org/2001/XMLSchema" xmlns:p="http://schemas.microsoft.com/office/2006/metadata/properties" xmlns:ns2="0af84fa6-3a5c-4145-8c97-fbcd8d7879f0" xmlns:ns3="17ec22bd-fabd-4662-be92-c64dd023df20" targetNamespace="http://schemas.microsoft.com/office/2006/metadata/properties" ma:root="true" ma:fieldsID="b54b5b250add07a9cc125fb3c3f9f566" ns2:_="" ns3:_="">
    <xsd:import namespace="0af84fa6-3a5c-4145-8c97-fbcd8d7879f0"/>
    <xsd:import namespace="17ec22bd-fabd-4662-be92-c64dd023df2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3:_dlc_DocId" minOccurs="0"/>
                <xsd:element ref="ns3:_dlc_DocIdUrl" minOccurs="0"/>
                <xsd:element ref="ns3:_dlc_DocIdPersistId" minOccurs="0"/>
                <xsd:element ref="ns2:MediaServiceLocation" minOccurs="0"/>
                <xsd:element ref="ns2:MediaServiceOCR" minOccurs="0"/>
                <xsd:element ref="ns3:SharedWithUsers" minOccurs="0"/>
                <xsd:element ref="ns3:SharedWithDetails" minOccurs="0"/>
                <xsd:element ref="ns2:MediaServiceEventHashCode" minOccurs="0"/>
                <xsd:element ref="ns2:MediaServiceGenerationTime"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af84fa6-3a5c-4145-8c97-fbcd8d7879f0"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0" nillable="true" ma:displayName="MediaServiceAutoTags" ma:description="" ma:internalName="MediaServiceAutoTags" ma:readOnly="true">
      <xsd:simpleType>
        <xsd:restriction base="dms:Text"/>
      </xsd:simpleType>
    </xsd:element>
    <xsd:element name="MediaServiceDateTaken" ma:index="11" nillable="true" ma:displayName="MediaServiceDateTaken" ma:description="" ma:hidden="true" ma:internalName="MediaServiceDateTaken" ma:readOnly="true">
      <xsd:simpleType>
        <xsd:restriction base="dms:Text"/>
      </xsd:simpleType>
    </xsd:element>
    <xsd:element name="MediaServiceLocation" ma:index="15" nillable="true" ma:displayName="MediaServiceLocation" ma:description="" ma:internalName="MediaServiceLocation"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326464e9-1f66-416f-bfec-21b37227f1a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LengthInSeconds" ma:index="2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7ec22bd-fabd-4662-be92-c64dd023df20" elementFormDefault="qualified">
    <xsd:import namespace="http://schemas.microsoft.com/office/2006/documentManagement/types"/>
    <xsd:import namespace="http://schemas.microsoft.com/office/infopath/2007/PartnerControls"/>
    <xsd:element name="_dlc_DocId" ma:index="12" nillable="true" ma:displayName="Document ID Value" ma:description="The value of the document ID assigned to this item." ma:internalName="_dlc_DocId" ma:readOnly="true">
      <xsd:simpleType>
        <xsd:restriction base="dms:Text"/>
      </xsd:simpleType>
    </xsd:element>
    <xsd:element name="_dlc_DocIdUrl" ma:index="1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4" nillable="true" ma:displayName="Persist ID" ma:description="Keep ID on add." ma:hidden="true" ma:internalName="_dlc_DocIdPersistId" ma:readOnly="true">
      <xsd:simpleType>
        <xsd:restriction base="dms:Boolean"/>
      </xsd:simple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c6c58f7f-d62d-4c19-9041-941e941bc6c0}" ma:internalName="TaxCatchAll" ma:showField="CatchAllData" ma:web="17ec22bd-fabd-4662-be92-c64dd023df2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17ec22bd-fabd-4662-be92-c64dd023df20" xsi:nil="true"/>
    <lcf76f155ced4ddcb4097134ff3c332f xmlns="0af84fa6-3a5c-4145-8c97-fbcd8d7879f0">
      <Terms xmlns="http://schemas.microsoft.com/office/infopath/2007/PartnerControls"/>
    </lcf76f155ced4ddcb4097134ff3c332f>
    <_dlc_DocId xmlns="17ec22bd-fabd-4662-be92-c64dd023df20">RKUNAZYJCQMY-1692893458-33136</_dlc_DocId>
    <_dlc_DocIdUrl xmlns="17ec22bd-fabd-4662-be92-c64dd023df20">
      <Url>https://estatelandscape.sharepoint.com/elmadmin/_layouts/15/DocIdRedir.aspx?ID=RKUNAZYJCQMY-1692893458-33136</Url>
      <Description>RKUNAZYJCQMY-1692893458-33136</Description>
    </_dlc_DocIdUrl>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E195DBF-D55E-4FD9-BA4C-66357DFDD716}">
  <ds:schemaRefs>
    <ds:schemaRef ds:uri="http://schemas.microsoft.com/sharepoint/events"/>
  </ds:schemaRefs>
</ds:datastoreItem>
</file>

<file path=customXml/itemProps2.xml><?xml version="1.0" encoding="utf-8"?>
<ds:datastoreItem xmlns:ds="http://schemas.openxmlformats.org/officeDocument/2006/customXml" ds:itemID="{81D2BBAA-F56B-4C9A-89EC-CC993928E2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af84fa6-3a5c-4145-8c97-fbcd8d7879f0"/>
    <ds:schemaRef ds:uri="17ec22bd-fabd-4662-be92-c64dd023df2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D1ADF70-0A8A-4212-A8E6-020E392D0505}">
  <ds:schemaRefs>
    <ds:schemaRef ds:uri="http://schemas.microsoft.com/office/2006/metadata/properties"/>
    <ds:schemaRef ds:uri="http://schemas.microsoft.com/office/infopath/2007/PartnerControls"/>
    <ds:schemaRef ds:uri="17ec22bd-fabd-4662-be92-c64dd023df20"/>
    <ds:schemaRef ds:uri="0af84fa6-3a5c-4145-8c97-fbcd8d7879f0"/>
  </ds:schemaRefs>
</ds:datastoreItem>
</file>

<file path=customXml/itemProps4.xml><?xml version="1.0" encoding="utf-8"?>
<ds:datastoreItem xmlns:ds="http://schemas.openxmlformats.org/officeDocument/2006/customXml" ds:itemID="{04028D26-13D4-49F5-98CC-F8F7489B585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6</Pages>
  <Words>1194</Words>
  <Characters>7585</Characters>
  <Application>Microsoft Office Word</Application>
  <DocSecurity>0</DocSecurity>
  <Lines>205</Lines>
  <Paragraphs>182</Paragraphs>
  <ScaleCrop>false</ScaleCrop>
  <Company/>
  <LinksUpToDate>false</LinksUpToDate>
  <CharactersWithSpaces>8597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Imrie Cadd</cp:lastModifiedBy>
  <cp:revision>10</cp:revision>
  <dcterms:created xsi:type="dcterms:W3CDTF">2026-02-15T02:35:00Z</dcterms:created>
  <dcterms:modified xsi:type="dcterms:W3CDTF">2026-09-19T05:15:00Z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0x010100D091AEA6C8223C448906300713E198DB</vt:lpwstr>
  </property>
  <property fmtid="{D5CDD505-2E9C-101B-9397-08002B2CF9AE}" pid="3" name="_dlc_DocIdItemGuid">
    <vt:lpwstr>7a18c751-fa81-4736-beb9-3bc0e44a9691</vt:lpwstr>
  </property>
  <property fmtid="{D5CDD505-2E9C-101B-9397-08002B2CF9AE}" pid="4" name="MediaServiceImageTags">
    <vt:lpwstr/>
  </property>
</Properties>
</file>